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tblBorders>
          <w:bottom w:val="single" w:color="auto" w:sz="6" w:space="0"/>
        </w:tblBorders>
        <w:tblLook w:val="0000" w:firstRow="0" w:lastRow="0" w:firstColumn="0" w:lastColumn="0" w:noHBand="0" w:noVBand="0"/>
      </w:tblPr>
      <w:tblGrid>
        <w:gridCol w:w="4680"/>
        <w:gridCol w:w="4770"/>
      </w:tblGrid>
      <w:tr w:rsidR="00A21440" w:rsidTr="00A21440" w14:paraId="0765E00C" w14:textId="77777777">
        <w:trPr>
          <w:trHeight w:val="549"/>
        </w:trPr>
        <w:tc>
          <w:tcPr>
            <w:tcW w:w="4680" w:type="dxa"/>
          </w:tcPr>
          <w:p w:rsidR="005B5D45" w:rsidP="00FC24C0" w:rsidRDefault="005B5D45" w14:paraId="41815FDA" w14:textId="77777777">
            <w:pPr>
              <w:pStyle w:val="Heading1"/>
              <w:ind w:left="-108"/>
              <w:rPr>
                <w:rFonts w:ascii="Book Antiqua" w:hAnsi="Book Antiqua"/>
                <w:sz w:val="12"/>
                <w:szCs w:val="48"/>
              </w:rPr>
            </w:pPr>
          </w:p>
          <w:p w:rsidRPr="00A21440" w:rsidR="00A21440" w:rsidP="00A21440" w:rsidRDefault="00A21440" w14:paraId="39235283" w14:textId="77777777">
            <w:pPr>
              <w:pStyle w:val="Heading1"/>
              <w:tabs>
                <w:tab w:val="left" w:pos="4536"/>
              </w:tabs>
              <w:rPr>
                <w:rFonts w:ascii="Book Antiqua" w:hAnsi="Book Antiqua"/>
                <w:smallCaps/>
                <w:sz w:val="20"/>
                <w:szCs w:val="20"/>
              </w:rPr>
            </w:pPr>
          </w:p>
          <w:p w:rsidRPr="001C11E3" w:rsidR="005B5D45" w:rsidP="00A21440" w:rsidRDefault="005B5D45" w14:paraId="1B470783" w14:textId="1B8ADBEA">
            <w:pPr>
              <w:pStyle w:val="Heading1"/>
              <w:tabs>
                <w:tab w:val="left" w:pos="4536"/>
              </w:tabs>
              <w:rPr>
                <w:rFonts w:ascii="Book Antiqua" w:hAnsi="Book Antiqua"/>
                <w:smallCaps/>
                <w:sz w:val="44"/>
                <w:szCs w:val="48"/>
              </w:rPr>
            </w:pPr>
            <w:r w:rsidRPr="001C11E3">
              <w:rPr>
                <w:rFonts w:ascii="Book Antiqua" w:hAnsi="Book Antiqua"/>
                <w:smallCaps/>
                <w:sz w:val="44"/>
                <w:szCs w:val="48"/>
              </w:rPr>
              <w:t xml:space="preserve">Larisa </w:t>
            </w:r>
            <w:r>
              <w:rPr>
                <w:rFonts w:ascii="Book Antiqua" w:hAnsi="Book Antiqua"/>
                <w:smallCaps/>
                <w:sz w:val="44"/>
                <w:szCs w:val="48"/>
              </w:rPr>
              <w:t xml:space="preserve">G. </w:t>
            </w:r>
            <w:r w:rsidRPr="001C11E3">
              <w:rPr>
                <w:rFonts w:ascii="Book Antiqua" w:hAnsi="Book Antiqua"/>
                <w:smallCaps/>
                <w:sz w:val="44"/>
                <w:szCs w:val="48"/>
              </w:rPr>
              <w:t>Bowman</w:t>
            </w:r>
          </w:p>
        </w:tc>
        <w:tc>
          <w:tcPr>
            <w:tcW w:w="4770" w:type="dxa"/>
          </w:tcPr>
          <w:p w:rsidR="005B5D45" w:rsidP="00A21440" w:rsidRDefault="005B5D45" w14:paraId="0EF7F3DA" w14:textId="77777777">
            <w:pPr>
              <w:ind w:left="-397" w:firstLine="397"/>
              <w:jc w:val="right"/>
              <w:rPr>
                <w:sz w:val="8"/>
                <w:szCs w:val="8"/>
              </w:rPr>
            </w:pPr>
          </w:p>
          <w:p w:rsidR="00A21440" w:rsidP="00A21440" w:rsidRDefault="00A21440" w14:paraId="2842DAD2" w14:textId="77777777">
            <w:pPr>
              <w:ind w:left="-397" w:firstLine="397"/>
              <w:jc w:val="right"/>
              <w:rPr>
                <w:sz w:val="19"/>
                <w:szCs w:val="16"/>
              </w:rPr>
            </w:pPr>
            <w:r>
              <w:rPr>
                <w:sz w:val="19"/>
                <w:szCs w:val="16"/>
              </w:rPr>
              <w:t>University of Iowa College of Law</w:t>
            </w:r>
          </w:p>
          <w:p w:rsidR="005B5D45" w:rsidP="00A21440" w:rsidRDefault="00A21440" w14:paraId="512C3A5B" w14:textId="1A8981BC">
            <w:pPr>
              <w:ind w:left="-397" w:firstLine="397"/>
              <w:jc w:val="right"/>
              <w:rPr>
                <w:sz w:val="19"/>
                <w:szCs w:val="16"/>
              </w:rPr>
            </w:pPr>
            <w:r>
              <w:rPr>
                <w:sz w:val="19"/>
                <w:szCs w:val="16"/>
              </w:rPr>
              <w:t>488 Boyd Law Building</w:t>
            </w:r>
          </w:p>
          <w:p w:rsidR="00A21440" w:rsidP="00A21440" w:rsidRDefault="00A21440" w14:paraId="5D054441" w14:textId="77777777">
            <w:pPr>
              <w:ind w:left="-397" w:firstLine="397"/>
              <w:jc w:val="right"/>
              <w:rPr>
                <w:sz w:val="19"/>
                <w:szCs w:val="16"/>
              </w:rPr>
            </w:pPr>
            <w:r>
              <w:rPr>
                <w:sz w:val="19"/>
                <w:szCs w:val="16"/>
              </w:rPr>
              <w:t>Iowa City, IA 52242</w:t>
            </w:r>
          </w:p>
          <w:p w:rsidR="00A21440" w:rsidP="00A21440" w:rsidRDefault="00A21440" w14:paraId="0DB726FB" w14:textId="17EDDED9">
            <w:pPr>
              <w:ind w:left="-397" w:firstLine="397"/>
              <w:jc w:val="right"/>
              <w:rPr>
                <w:sz w:val="19"/>
                <w:szCs w:val="16"/>
              </w:rPr>
            </w:pPr>
            <w:r>
              <w:rPr>
                <w:sz w:val="19"/>
                <w:szCs w:val="16"/>
              </w:rPr>
              <w:t xml:space="preserve">(319) 467-3124 </w:t>
            </w:r>
          </w:p>
          <w:p w:rsidR="005B5D45" w:rsidP="00A21440" w:rsidRDefault="00A21440" w14:paraId="28C79977" w14:textId="0A3F91AD">
            <w:pPr>
              <w:ind w:left="-397" w:firstLine="397"/>
              <w:jc w:val="right"/>
              <w:rPr>
                <w:sz w:val="16"/>
                <w:szCs w:val="16"/>
              </w:rPr>
            </w:pPr>
            <w:r>
              <w:rPr>
                <w:sz w:val="19"/>
                <w:szCs w:val="16"/>
              </w:rPr>
              <w:t>l</w:t>
            </w:r>
            <w:r w:rsidR="008A0869">
              <w:rPr>
                <w:sz w:val="19"/>
                <w:szCs w:val="16"/>
              </w:rPr>
              <w:t>a</w:t>
            </w:r>
            <w:r>
              <w:rPr>
                <w:sz w:val="19"/>
                <w:szCs w:val="16"/>
              </w:rPr>
              <w:t>risa-bowman@uiowa.edu</w:t>
            </w:r>
          </w:p>
          <w:p w:rsidR="005B5D45" w:rsidP="00A21440" w:rsidRDefault="005B5D45" w14:paraId="0C572CFF" w14:textId="77777777">
            <w:pPr>
              <w:ind w:left="-397" w:firstLine="397"/>
              <w:jc w:val="center"/>
              <w:rPr>
                <w:sz w:val="8"/>
                <w:szCs w:val="8"/>
              </w:rPr>
            </w:pPr>
          </w:p>
        </w:tc>
      </w:tr>
    </w:tbl>
    <w:p w:rsidRPr="00C82C65" w:rsidR="005B5D45" w:rsidP="005B5D45" w:rsidRDefault="005B5D45" w14:paraId="3C152180" w14:textId="77777777">
      <w:pPr>
        <w:rPr>
          <w:sz w:val="16"/>
          <w:szCs w:val="16"/>
        </w:rPr>
      </w:pPr>
    </w:p>
    <w:p w:rsidRPr="002573E2" w:rsidR="005B5D45" w:rsidP="005B5D45" w:rsidRDefault="005B5D45" w14:paraId="5AD94A03" w14:textId="77777777">
      <w:pPr>
        <w:rPr>
          <w:sz w:val="20"/>
          <w:szCs w:val="20"/>
        </w:rPr>
      </w:pPr>
    </w:p>
    <w:p w:rsidRPr="00C6794B" w:rsidR="002573E2" w:rsidP="002573E2" w:rsidRDefault="00A21440" w14:paraId="5CF93F09" w14:textId="71E03291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ACADEMIC </w:t>
      </w:r>
      <w:r w:rsidR="00337DB6">
        <w:rPr>
          <w:b/>
          <w:bCs/>
          <w:sz w:val="20"/>
          <w:szCs w:val="20"/>
          <w:u w:val="single"/>
        </w:rPr>
        <w:t>TEACHING EXPERIENCE</w:t>
      </w:r>
    </w:p>
    <w:p w:rsidRPr="00C82C65" w:rsidR="002573E2" w:rsidP="002573E2" w:rsidRDefault="002573E2" w14:paraId="60F43653" w14:textId="77777777">
      <w:pPr>
        <w:pStyle w:val="Heading4"/>
        <w:spacing w:before="0"/>
        <w:rPr>
          <w:rFonts w:ascii="Times New Roman" w:hAnsi="Times New Roman" w:cs="Times New Roman"/>
          <w:i w:val="0"/>
          <w:color w:val="auto"/>
          <w:sz w:val="12"/>
          <w:szCs w:val="12"/>
        </w:rPr>
      </w:pPr>
    </w:p>
    <w:p w:rsidRPr="00C6794B" w:rsidR="00A21440" w:rsidP="00A21440" w:rsidRDefault="00A21440" w14:paraId="1316B2AC" w14:textId="037490C1">
      <w:pPr>
        <w:pStyle w:val="Heading4"/>
        <w:spacing w:before="0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>
        <w:rPr>
          <w:rFonts w:ascii="Times New Roman" w:hAnsi="Times New Roman" w:cs="Times New Roman"/>
          <w:i w:val="0"/>
          <w:color w:val="auto"/>
          <w:sz w:val="20"/>
          <w:szCs w:val="20"/>
        </w:rPr>
        <w:t>University of Iowa College of Law, Iowa City, IA</w:t>
      </w:r>
    </w:p>
    <w:p w:rsidRPr="00C6794B" w:rsidR="00F5401E" w:rsidP="00F5401E" w:rsidRDefault="00A21440" w14:paraId="02ADD9D3" w14:textId="03F9217C">
      <w:pPr>
        <w:pStyle w:val="Heading5"/>
        <w:spacing w:before="0"/>
        <w:rPr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>Visting Associate Professor</w:t>
      </w:r>
      <w:r w:rsidRPr="007E4831">
        <w:rPr>
          <w:rFonts w:ascii="Times New Roman" w:hAnsi="Times New Roman" w:cs="Times New Roman"/>
          <w:color w:val="auto"/>
          <w:sz w:val="20"/>
          <w:szCs w:val="20"/>
        </w:rPr>
        <w:t xml:space="preserve">, Aug. </w:t>
      </w:r>
      <w:r>
        <w:rPr>
          <w:rFonts w:ascii="Times New Roman" w:hAnsi="Times New Roman" w:cs="Times New Roman"/>
          <w:color w:val="auto"/>
          <w:sz w:val="20"/>
          <w:szCs w:val="20"/>
        </w:rPr>
        <w:t>2020 – presen</w:t>
      </w:r>
      <w:r w:rsidR="00F5401E">
        <w:rPr>
          <w:rFonts w:ascii="Times New Roman" w:hAnsi="Times New Roman" w:cs="Times New Roman"/>
          <w:color w:val="auto"/>
          <w:sz w:val="20"/>
          <w:szCs w:val="20"/>
        </w:rPr>
        <w:t>t</w:t>
      </w:r>
    </w:p>
    <w:p w:rsidRPr="00F5401E" w:rsidR="00A21440" w:rsidP="00F5401E" w:rsidRDefault="00A21440" w14:paraId="25F8FEE4" w14:textId="62DA9911">
      <w:pPr>
        <w:pStyle w:val="Heading4"/>
        <w:spacing w:before="0"/>
        <w:rPr>
          <w:rFonts w:ascii="Times New Roman" w:hAnsi="Times New Roman" w:cs="Times New Roman"/>
          <w:i w:val="0"/>
          <w:color w:val="auto"/>
          <w:sz w:val="12"/>
          <w:szCs w:val="12"/>
        </w:rPr>
      </w:pPr>
    </w:p>
    <w:p w:rsidRPr="00C6794B" w:rsidR="002573E2" w:rsidP="002573E2" w:rsidRDefault="002573E2" w14:paraId="13D50A3D" w14:textId="3F010A68">
      <w:pPr>
        <w:pStyle w:val="Heading4"/>
        <w:spacing w:before="0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C6794B">
        <w:rPr>
          <w:rFonts w:ascii="Times New Roman" w:hAnsi="Times New Roman" w:cs="Times New Roman"/>
          <w:i w:val="0"/>
          <w:color w:val="auto"/>
          <w:sz w:val="20"/>
          <w:szCs w:val="20"/>
        </w:rPr>
        <w:t>Harvard Legal Aid Bureau, Ha</w:t>
      </w:r>
      <w:r>
        <w:rPr>
          <w:rFonts w:ascii="Times New Roman" w:hAnsi="Times New Roman" w:cs="Times New Roman"/>
          <w:i w:val="0"/>
          <w:color w:val="auto"/>
          <w:sz w:val="20"/>
          <w:szCs w:val="20"/>
        </w:rPr>
        <w:t>rvard Law School, Cambridge, MA</w:t>
      </w:r>
      <w:r w:rsidRPr="00C6794B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</w:t>
      </w:r>
    </w:p>
    <w:p w:rsidR="002573E2" w:rsidP="002573E2" w:rsidRDefault="002573E2" w14:paraId="6EF671D7" w14:textId="77777777">
      <w:pPr>
        <w:pStyle w:val="Heading5"/>
        <w:spacing w:before="0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C6794B">
        <w:rPr>
          <w:rFonts w:ascii="Times New Roman" w:hAnsi="Times New Roman" w:cs="Times New Roman"/>
          <w:i/>
          <w:color w:val="auto"/>
          <w:sz w:val="20"/>
          <w:szCs w:val="20"/>
        </w:rPr>
        <w:t>Clinical Instructor</w:t>
      </w:r>
      <w:r w:rsidRPr="007E4831">
        <w:rPr>
          <w:rFonts w:ascii="Times New Roman" w:hAnsi="Times New Roman" w:cs="Times New Roman"/>
          <w:color w:val="auto"/>
          <w:sz w:val="20"/>
          <w:szCs w:val="20"/>
        </w:rPr>
        <w:t>, Aug. 2015 – May 2016</w:t>
      </w:r>
    </w:p>
    <w:p w:rsidRPr="00250E9B" w:rsidR="002573E2" w:rsidP="002573E2" w:rsidRDefault="002573E2" w14:paraId="7F7A4155" w14:textId="77777777">
      <w:pPr>
        <w:rPr>
          <w:sz w:val="8"/>
          <w:szCs w:val="8"/>
        </w:rPr>
      </w:pPr>
    </w:p>
    <w:p w:rsidRPr="00C6794B" w:rsidR="002573E2" w:rsidP="002573E2" w:rsidRDefault="002573E2" w14:paraId="10296061" w14:textId="77777777">
      <w:pPr>
        <w:numPr>
          <w:ilvl w:val="0"/>
          <w:numId w:val="6"/>
        </w:numPr>
        <w:tabs>
          <w:tab w:val="clear" w:pos="720"/>
        </w:tabs>
        <w:ind w:left="360" w:hanging="270"/>
        <w:rPr>
          <w:sz w:val="20"/>
          <w:szCs w:val="20"/>
        </w:rPr>
      </w:pPr>
      <w:r w:rsidRPr="00C6794B">
        <w:rPr>
          <w:sz w:val="20"/>
          <w:szCs w:val="20"/>
        </w:rPr>
        <w:t>Supervise</w:t>
      </w:r>
      <w:r>
        <w:rPr>
          <w:sz w:val="20"/>
          <w:szCs w:val="20"/>
        </w:rPr>
        <w:t>d</w:t>
      </w:r>
      <w:r w:rsidRPr="00C6794B">
        <w:rPr>
          <w:sz w:val="20"/>
          <w:szCs w:val="20"/>
        </w:rPr>
        <w:t xml:space="preserve"> second- and third-year law students in </w:t>
      </w:r>
      <w:r>
        <w:rPr>
          <w:sz w:val="20"/>
          <w:szCs w:val="20"/>
        </w:rPr>
        <w:t>an</w:t>
      </w:r>
      <w:r w:rsidRPr="00C6794B">
        <w:rPr>
          <w:sz w:val="20"/>
          <w:szCs w:val="20"/>
        </w:rPr>
        <w:t xml:space="preserve"> eviction defense practice, representing tenants </w:t>
      </w:r>
      <w:r>
        <w:rPr>
          <w:sz w:val="20"/>
          <w:szCs w:val="20"/>
        </w:rPr>
        <w:t>living</w:t>
      </w:r>
      <w:r w:rsidRPr="00C6794B">
        <w:rPr>
          <w:sz w:val="20"/>
          <w:szCs w:val="20"/>
        </w:rPr>
        <w:t xml:space="preserve"> in </w:t>
      </w:r>
      <w:r>
        <w:rPr>
          <w:sz w:val="20"/>
          <w:szCs w:val="20"/>
        </w:rPr>
        <w:t xml:space="preserve">federally </w:t>
      </w:r>
      <w:r w:rsidRPr="00C6794B">
        <w:rPr>
          <w:sz w:val="20"/>
          <w:szCs w:val="20"/>
        </w:rPr>
        <w:t>subsidized housing or market-rate rentals in rapidly gentrifying areas.</w:t>
      </w:r>
    </w:p>
    <w:p w:rsidRPr="00C6794B" w:rsidR="002573E2" w:rsidP="002573E2" w:rsidRDefault="002573E2" w14:paraId="1E631E84" w14:textId="3ECE9914">
      <w:pPr>
        <w:numPr>
          <w:ilvl w:val="0"/>
          <w:numId w:val="6"/>
        </w:numPr>
        <w:tabs>
          <w:tab w:val="clear" w:pos="720"/>
        </w:tabs>
        <w:ind w:left="360" w:hanging="270"/>
        <w:rPr>
          <w:sz w:val="20"/>
          <w:szCs w:val="20"/>
        </w:rPr>
      </w:pPr>
      <w:r w:rsidRPr="00C6794B">
        <w:rPr>
          <w:sz w:val="20"/>
          <w:szCs w:val="20"/>
        </w:rPr>
        <w:t>Staff</w:t>
      </w:r>
      <w:r>
        <w:rPr>
          <w:sz w:val="20"/>
          <w:szCs w:val="20"/>
        </w:rPr>
        <w:t>ed</w:t>
      </w:r>
      <w:r w:rsidRPr="00C6794B">
        <w:rPr>
          <w:sz w:val="20"/>
          <w:szCs w:val="20"/>
        </w:rPr>
        <w:t xml:space="preserve"> the “Attorney for the Day” table </w:t>
      </w:r>
      <w:r>
        <w:rPr>
          <w:sz w:val="20"/>
          <w:szCs w:val="20"/>
        </w:rPr>
        <w:t xml:space="preserve">at Boston Housing Court </w:t>
      </w:r>
      <w:r w:rsidRPr="00C6794B">
        <w:rPr>
          <w:sz w:val="20"/>
          <w:szCs w:val="20"/>
        </w:rPr>
        <w:t>designed to provide day-of advice and limited-scope representation to the roughly two-hundred-</w:t>
      </w:r>
      <w:r w:rsidR="00F5401E">
        <w:rPr>
          <w:sz w:val="20"/>
          <w:szCs w:val="20"/>
        </w:rPr>
        <w:t>plus</w:t>
      </w:r>
      <w:r w:rsidRPr="00C6794B">
        <w:rPr>
          <w:sz w:val="20"/>
          <w:szCs w:val="20"/>
        </w:rPr>
        <w:t xml:space="preserve"> tenants with cases scheduled for eviction trials each </w:t>
      </w:r>
      <w:r w:rsidR="00F5401E">
        <w:rPr>
          <w:sz w:val="20"/>
          <w:szCs w:val="20"/>
        </w:rPr>
        <w:t>week.</w:t>
      </w:r>
    </w:p>
    <w:p w:rsidRPr="00C6794B" w:rsidR="002573E2" w:rsidP="002573E2" w:rsidRDefault="002573E2" w14:paraId="5B96670C" w14:textId="77777777">
      <w:pPr>
        <w:numPr>
          <w:ilvl w:val="0"/>
          <w:numId w:val="6"/>
        </w:numPr>
        <w:tabs>
          <w:tab w:val="clear" w:pos="720"/>
        </w:tabs>
        <w:ind w:left="360" w:hanging="270"/>
        <w:rPr>
          <w:sz w:val="20"/>
          <w:szCs w:val="20"/>
        </w:rPr>
      </w:pPr>
      <w:r w:rsidRPr="00C6794B">
        <w:rPr>
          <w:sz w:val="20"/>
          <w:szCs w:val="20"/>
        </w:rPr>
        <w:t>Participate</w:t>
      </w:r>
      <w:r>
        <w:rPr>
          <w:sz w:val="20"/>
          <w:szCs w:val="20"/>
        </w:rPr>
        <w:t>d</w:t>
      </w:r>
      <w:r w:rsidRPr="00C6794B">
        <w:rPr>
          <w:sz w:val="20"/>
          <w:szCs w:val="20"/>
        </w:rPr>
        <w:t xml:space="preserve"> in the “Shield and Sword” coalition between </w:t>
      </w:r>
      <w:r>
        <w:rPr>
          <w:sz w:val="20"/>
          <w:szCs w:val="20"/>
        </w:rPr>
        <w:t xml:space="preserve">legal services providers and </w:t>
      </w:r>
      <w:r w:rsidRPr="00C6794B">
        <w:rPr>
          <w:sz w:val="20"/>
          <w:szCs w:val="20"/>
        </w:rPr>
        <w:t xml:space="preserve">City Life/Vida </w:t>
      </w:r>
      <w:r>
        <w:rPr>
          <w:sz w:val="20"/>
          <w:szCs w:val="20"/>
        </w:rPr>
        <w:t>Urbana,</w:t>
      </w:r>
      <w:r w:rsidRPr="00C679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community-organizing group, </w:t>
      </w:r>
      <w:r w:rsidRPr="00C6794B">
        <w:rPr>
          <w:sz w:val="20"/>
          <w:szCs w:val="20"/>
        </w:rPr>
        <w:t xml:space="preserve">to stop displacement and promote affordable housing in </w:t>
      </w:r>
      <w:r>
        <w:rPr>
          <w:sz w:val="20"/>
          <w:szCs w:val="20"/>
        </w:rPr>
        <w:t xml:space="preserve">Greater </w:t>
      </w:r>
      <w:r w:rsidRPr="00C6794B">
        <w:rPr>
          <w:sz w:val="20"/>
          <w:szCs w:val="20"/>
        </w:rPr>
        <w:t>Boston’s low-income communities.</w:t>
      </w:r>
    </w:p>
    <w:p w:rsidR="002573E2" w:rsidP="002573E2" w:rsidRDefault="002573E2" w14:paraId="33FC20EF" w14:textId="77777777">
      <w:pPr>
        <w:numPr>
          <w:ilvl w:val="0"/>
          <w:numId w:val="6"/>
        </w:numPr>
        <w:tabs>
          <w:tab w:val="clear" w:pos="720"/>
        </w:tabs>
        <w:ind w:left="360" w:hanging="270"/>
        <w:rPr>
          <w:sz w:val="20"/>
          <w:szCs w:val="20"/>
        </w:rPr>
      </w:pPr>
      <w:r>
        <w:rPr>
          <w:sz w:val="20"/>
          <w:szCs w:val="20"/>
        </w:rPr>
        <w:t xml:space="preserve">Helped </w:t>
      </w:r>
      <w:r w:rsidRPr="00C6794B">
        <w:rPr>
          <w:sz w:val="20"/>
          <w:szCs w:val="20"/>
        </w:rPr>
        <w:t>lead and participate</w:t>
      </w:r>
      <w:r>
        <w:rPr>
          <w:sz w:val="20"/>
          <w:szCs w:val="20"/>
        </w:rPr>
        <w:t>d</w:t>
      </w:r>
      <w:r w:rsidRPr="00C6794B">
        <w:rPr>
          <w:sz w:val="20"/>
          <w:szCs w:val="20"/>
        </w:rPr>
        <w:t xml:space="preserve"> in the clinic’s seminar component, “Introductio</w:t>
      </w:r>
      <w:r>
        <w:rPr>
          <w:sz w:val="20"/>
          <w:szCs w:val="20"/>
        </w:rPr>
        <w:t xml:space="preserve">n to Advocacy,” and case </w:t>
      </w:r>
      <w:r w:rsidRPr="00C6794B">
        <w:rPr>
          <w:sz w:val="20"/>
          <w:szCs w:val="20"/>
        </w:rPr>
        <w:t>rounds.</w:t>
      </w:r>
    </w:p>
    <w:p w:rsidRPr="00C82C65" w:rsidR="002573E2" w:rsidP="002573E2" w:rsidRDefault="002573E2" w14:paraId="094091F6" w14:textId="77777777">
      <w:pPr>
        <w:pStyle w:val="Heading4"/>
        <w:spacing w:before="0"/>
        <w:rPr>
          <w:rFonts w:ascii="Times New Roman" w:hAnsi="Times New Roman" w:cs="Times New Roman"/>
          <w:i w:val="0"/>
          <w:color w:val="auto"/>
          <w:sz w:val="12"/>
          <w:szCs w:val="12"/>
        </w:rPr>
      </w:pPr>
    </w:p>
    <w:p w:rsidR="002573E2" w:rsidP="002573E2" w:rsidRDefault="002573E2" w14:paraId="0D2C342E" w14:textId="77777777">
      <w:pPr>
        <w:pStyle w:val="Heading4"/>
        <w:spacing w:before="0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C6794B">
        <w:rPr>
          <w:rFonts w:ascii="Times New Roman" w:hAnsi="Times New Roman" w:cs="Times New Roman"/>
          <w:i w:val="0"/>
          <w:color w:val="auto"/>
          <w:sz w:val="20"/>
          <w:szCs w:val="20"/>
        </w:rPr>
        <w:t>Stanford Community Law Clinic, Mills Legal Clinic of Stanford Law School, East Palo Alto</w:t>
      </w:r>
      <w:r>
        <w:rPr>
          <w:rFonts w:ascii="Times New Roman" w:hAnsi="Times New Roman" w:cs="Times New Roman"/>
          <w:i w:val="0"/>
          <w:color w:val="auto"/>
          <w:sz w:val="20"/>
          <w:szCs w:val="20"/>
        </w:rPr>
        <w:t>, CA</w:t>
      </w:r>
    </w:p>
    <w:p w:rsidR="002573E2" w:rsidP="002573E2" w:rsidRDefault="002573E2" w14:paraId="73DA89D2" w14:textId="77777777">
      <w:pPr>
        <w:pStyle w:val="Heading4"/>
        <w:spacing w:before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C6794B">
        <w:rPr>
          <w:rFonts w:ascii="Times New Roman" w:hAnsi="Times New Roman" w:cs="Times New Roman"/>
          <w:b w:val="0"/>
          <w:color w:val="auto"/>
          <w:sz w:val="20"/>
          <w:szCs w:val="20"/>
        </w:rPr>
        <w:t>Supervising Attorney</w:t>
      </w:r>
      <w:r w:rsidRPr="007E4831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, Sept. 2013 – June 2014</w:t>
      </w:r>
    </w:p>
    <w:p w:rsidRPr="00250E9B" w:rsidR="002573E2" w:rsidP="002573E2" w:rsidRDefault="002573E2" w14:paraId="21E63793" w14:textId="77777777">
      <w:pPr>
        <w:rPr>
          <w:sz w:val="8"/>
          <w:szCs w:val="8"/>
        </w:rPr>
      </w:pPr>
    </w:p>
    <w:p w:rsidRPr="00C6794B" w:rsidR="002573E2" w:rsidP="002573E2" w:rsidRDefault="002573E2" w14:paraId="17EEC6AA" w14:textId="77777777">
      <w:pPr>
        <w:numPr>
          <w:ilvl w:val="0"/>
          <w:numId w:val="6"/>
        </w:numPr>
        <w:tabs>
          <w:tab w:val="clear" w:pos="720"/>
        </w:tabs>
        <w:ind w:left="360" w:hanging="270"/>
        <w:rPr>
          <w:sz w:val="20"/>
          <w:szCs w:val="20"/>
        </w:rPr>
      </w:pPr>
      <w:r w:rsidRPr="00C6794B">
        <w:rPr>
          <w:sz w:val="20"/>
          <w:szCs w:val="20"/>
        </w:rPr>
        <w:t>Supervised second- and third-year law students in the representation of tenants at risk of eviction, including motion practice, discovery, trial preparation, and settlement.</w:t>
      </w:r>
    </w:p>
    <w:p w:rsidRPr="00C6794B" w:rsidR="002573E2" w:rsidP="002573E2" w:rsidRDefault="002573E2" w14:paraId="3E482D71" w14:textId="77777777">
      <w:pPr>
        <w:numPr>
          <w:ilvl w:val="0"/>
          <w:numId w:val="6"/>
        </w:numPr>
        <w:tabs>
          <w:tab w:val="clear" w:pos="720"/>
        </w:tabs>
        <w:ind w:left="360" w:hanging="270"/>
        <w:rPr>
          <w:sz w:val="20"/>
          <w:szCs w:val="20"/>
        </w:rPr>
      </w:pPr>
      <w:r w:rsidRPr="00C6794B">
        <w:rPr>
          <w:sz w:val="20"/>
          <w:szCs w:val="20"/>
        </w:rPr>
        <w:t xml:space="preserve">Supervised second- and third-year law students in the representation of tenants in petition </w:t>
      </w:r>
      <w:r>
        <w:rPr>
          <w:sz w:val="20"/>
          <w:szCs w:val="20"/>
        </w:rPr>
        <w:t>cases for habitability and rent-</w:t>
      </w:r>
      <w:r w:rsidRPr="00C6794B">
        <w:rPr>
          <w:sz w:val="20"/>
          <w:szCs w:val="20"/>
        </w:rPr>
        <w:t>ceiling violations before the Rent Stabilization Board of East Palo Alto.</w:t>
      </w:r>
    </w:p>
    <w:p w:rsidRPr="00C6794B" w:rsidR="002573E2" w:rsidP="002573E2" w:rsidRDefault="002573E2" w14:paraId="72041F0A" w14:textId="77777777">
      <w:pPr>
        <w:numPr>
          <w:ilvl w:val="0"/>
          <w:numId w:val="6"/>
        </w:numPr>
        <w:tabs>
          <w:tab w:val="clear" w:pos="720"/>
        </w:tabs>
        <w:ind w:left="360" w:hanging="270"/>
        <w:rPr>
          <w:sz w:val="20"/>
          <w:szCs w:val="20"/>
        </w:rPr>
      </w:pPr>
      <w:r>
        <w:rPr>
          <w:sz w:val="20"/>
          <w:szCs w:val="20"/>
        </w:rPr>
        <w:t>Helped lead</w:t>
      </w:r>
      <w:r w:rsidRPr="00C6794B">
        <w:rPr>
          <w:sz w:val="20"/>
          <w:szCs w:val="20"/>
        </w:rPr>
        <w:t xml:space="preserve"> and participated in substantive-law and skills-based trainings and weekly case rounds.</w:t>
      </w:r>
    </w:p>
    <w:p w:rsidRPr="002573E2" w:rsidR="002573E2" w:rsidP="002573E2" w:rsidRDefault="002573E2" w14:paraId="2327BE6B" w14:textId="77777777">
      <w:pPr>
        <w:rPr>
          <w:sz w:val="20"/>
          <w:szCs w:val="20"/>
        </w:rPr>
      </w:pPr>
    </w:p>
    <w:p w:rsidRPr="00C6794B" w:rsidR="005B5D45" w:rsidP="005B5D45" w:rsidRDefault="00810AAA" w14:paraId="3AB1EFCB" w14:textId="49B05FF5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OTHER </w:t>
      </w:r>
      <w:r w:rsidR="002573E2">
        <w:rPr>
          <w:b/>
          <w:bCs/>
          <w:sz w:val="20"/>
          <w:szCs w:val="20"/>
          <w:u w:val="single"/>
        </w:rPr>
        <w:t>LEGAL</w:t>
      </w:r>
      <w:r w:rsidR="00337DB6">
        <w:rPr>
          <w:b/>
          <w:bCs/>
          <w:sz w:val="20"/>
          <w:szCs w:val="20"/>
          <w:u w:val="single"/>
        </w:rPr>
        <w:t xml:space="preserve"> </w:t>
      </w:r>
      <w:bookmarkStart w:name="_GoBack" w:id="0"/>
      <w:bookmarkEnd w:id="0"/>
      <w:r w:rsidR="00337DB6">
        <w:rPr>
          <w:b/>
          <w:bCs/>
          <w:sz w:val="20"/>
          <w:szCs w:val="20"/>
          <w:u w:val="single"/>
        </w:rPr>
        <w:t>PRACTICE</w:t>
      </w:r>
      <w:r w:rsidR="002573E2">
        <w:rPr>
          <w:b/>
          <w:bCs/>
          <w:sz w:val="20"/>
          <w:szCs w:val="20"/>
          <w:u w:val="single"/>
        </w:rPr>
        <w:t xml:space="preserve"> </w:t>
      </w:r>
      <w:r w:rsidRPr="00C6794B" w:rsidR="005B5D45">
        <w:rPr>
          <w:b/>
          <w:bCs/>
          <w:sz w:val="20"/>
          <w:szCs w:val="20"/>
          <w:u w:val="single"/>
        </w:rPr>
        <w:t>EXPERIENCE</w:t>
      </w:r>
    </w:p>
    <w:p w:rsidRPr="00C82C65" w:rsidR="005B5D45" w:rsidP="005B5D45" w:rsidRDefault="005B5D45" w14:paraId="57491297" w14:textId="77777777">
      <w:pPr>
        <w:rPr>
          <w:b/>
          <w:bCs/>
          <w:sz w:val="12"/>
          <w:szCs w:val="12"/>
          <w:u w:val="single"/>
        </w:rPr>
      </w:pPr>
    </w:p>
    <w:p w:rsidRPr="00C6794B" w:rsidR="007B5978" w:rsidP="007B5978" w:rsidRDefault="007B5978" w14:paraId="295B0E83" w14:textId="77777777">
      <w:pPr>
        <w:pStyle w:val="Heading4"/>
        <w:spacing w:before="0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>
        <w:rPr>
          <w:rFonts w:ascii="Times New Roman" w:hAnsi="Times New Roman" w:cs="Times New Roman"/>
          <w:i w:val="0"/>
          <w:color w:val="auto"/>
          <w:sz w:val="20"/>
          <w:szCs w:val="20"/>
        </w:rPr>
        <w:t>Lenox Hill Neighborhood House, New York, NY</w:t>
      </w:r>
    </w:p>
    <w:p w:rsidR="007B5978" w:rsidP="007B5978" w:rsidRDefault="007B5978" w14:paraId="25488165" w14:textId="56AED998">
      <w:pPr>
        <w:pStyle w:val="Heading5"/>
        <w:spacing w:before="0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Deputy Director, </w:t>
      </w:r>
      <w:r w:rsidR="00A041B6">
        <w:rPr>
          <w:rFonts w:ascii="Times New Roman" w:hAnsi="Times New Roman" w:cs="Times New Roman"/>
          <w:i/>
          <w:color w:val="auto"/>
          <w:sz w:val="20"/>
          <w:szCs w:val="20"/>
        </w:rPr>
        <w:t>Housing Unit, Legal Advocacy Department</w:t>
      </w:r>
      <w:r w:rsidRPr="007E4831" w:rsidR="00A041B6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A041B6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Pr="007E4831">
        <w:rPr>
          <w:rFonts w:ascii="Times New Roman" w:hAnsi="Times New Roman" w:cs="Times New Roman"/>
          <w:color w:val="auto"/>
          <w:sz w:val="20"/>
          <w:szCs w:val="20"/>
        </w:rPr>
        <w:t xml:space="preserve">Sept. 2016 – </w:t>
      </w:r>
      <w:r w:rsidR="00EE13D8">
        <w:rPr>
          <w:rFonts w:ascii="Times New Roman" w:hAnsi="Times New Roman" w:cs="Times New Roman"/>
          <w:color w:val="auto"/>
          <w:sz w:val="20"/>
          <w:szCs w:val="20"/>
        </w:rPr>
        <w:t>July 2020</w:t>
      </w:r>
    </w:p>
    <w:p w:rsidR="007B5978" w:rsidP="007B5978" w:rsidRDefault="007B5978" w14:paraId="6998D64E" w14:textId="77777777">
      <w:pPr>
        <w:pStyle w:val="Heading5"/>
        <w:spacing w:before="0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Supervising Housing Attorney, </w:t>
      </w:r>
      <w:r w:rsidR="00A041B6">
        <w:rPr>
          <w:rFonts w:ascii="Times New Roman" w:hAnsi="Times New Roman" w:cs="Times New Roman"/>
          <w:i/>
          <w:color w:val="auto"/>
          <w:sz w:val="20"/>
          <w:szCs w:val="20"/>
        </w:rPr>
        <w:t>Housing Unit, Legal Advocacy Department</w:t>
      </w:r>
      <w:r w:rsidRPr="007E4831" w:rsidR="00A041B6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A041B6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Pr="007E4831">
        <w:rPr>
          <w:rFonts w:ascii="Times New Roman" w:hAnsi="Times New Roman" w:cs="Times New Roman"/>
          <w:color w:val="auto"/>
          <w:sz w:val="20"/>
          <w:szCs w:val="20"/>
        </w:rPr>
        <w:t>June 2016 – Sept. 2016</w:t>
      </w:r>
    </w:p>
    <w:p w:rsidRPr="00250E9B" w:rsidR="00250E9B" w:rsidP="00250E9B" w:rsidRDefault="00250E9B" w14:paraId="27626DA4" w14:textId="77777777">
      <w:pPr>
        <w:rPr>
          <w:sz w:val="8"/>
          <w:szCs w:val="8"/>
        </w:rPr>
      </w:pPr>
    </w:p>
    <w:p w:rsidR="007B5978" w:rsidP="007B5978" w:rsidRDefault="00A041B6" w14:paraId="0614F75C" w14:textId="0CDE8C77">
      <w:pPr>
        <w:numPr>
          <w:ilvl w:val="0"/>
          <w:numId w:val="6"/>
        </w:numPr>
        <w:tabs>
          <w:tab w:val="clear" w:pos="720"/>
        </w:tabs>
        <w:ind w:left="360" w:hanging="270"/>
        <w:rPr>
          <w:sz w:val="20"/>
          <w:szCs w:val="20"/>
        </w:rPr>
      </w:pPr>
      <w:r>
        <w:rPr>
          <w:sz w:val="20"/>
          <w:szCs w:val="20"/>
        </w:rPr>
        <w:t>Supervise</w:t>
      </w:r>
      <w:r w:rsidR="00EE13D8">
        <w:rPr>
          <w:sz w:val="20"/>
          <w:szCs w:val="20"/>
        </w:rPr>
        <w:t>d</w:t>
      </w:r>
      <w:r>
        <w:rPr>
          <w:sz w:val="20"/>
          <w:szCs w:val="20"/>
        </w:rPr>
        <w:t xml:space="preserve"> attorneys and advocates handling housing matters</w:t>
      </w:r>
      <w:r w:rsidR="000039FD">
        <w:rPr>
          <w:sz w:val="20"/>
          <w:szCs w:val="20"/>
        </w:rPr>
        <w:t xml:space="preserve"> in a high-volume practice</w:t>
      </w:r>
      <w:r>
        <w:rPr>
          <w:sz w:val="20"/>
          <w:szCs w:val="20"/>
        </w:rPr>
        <w:t xml:space="preserve">, including eviction cases, </w:t>
      </w:r>
      <w:r w:rsidR="007040F6">
        <w:rPr>
          <w:sz w:val="20"/>
          <w:szCs w:val="20"/>
        </w:rPr>
        <w:t>affirmative</w:t>
      </w:r>
      <w:r w:rsidR="002A51EC">
        <w:rPr>
          <w:sz w:val="20"/>
          <w:szCs w:val="20"/>
        </w:rPr>
        <w:t xml:space="preserve"> lawsuits</w:t>
      </w:r>
      <w:r>
        <w:rPr>
          <w:sz w:val="20"/>
          <w:szCs w:val="20"/>
        </w:rPr>
        <w:t>, administrative proceedings, and anti-harassment claims.</w:t>
      </w:r>
    </w:p>
    <w:p w:rsidR="00A041B6" w:rsidP="002573E2" w:rsidRDefault="00A041B6" w14:paraId="6D624289" w14:textId="42A469EB">
      <w:pPr>
        <w:numPr>
          <w:ilvl w:val="0"/>
          <w:numId w:val="6"/>
        </w:numPr>
        <w:tabs>
          <w:tab w:val="clear" w:pos="720"/>
        </w:tabs>
        <w:ind w:left="360" w:hanging="270"/>
        <w:rPr>
          <w:sz w:val="20"/>
          <w:szCs w:val="20"/>
        </w:rPr>
      </w:pPr>
      <w:r w:rsidRPr="00A041B6">
        <w:rPr>
          <w:sz w:val="20"/>
          <w:szCs w:val="20"/>
        </w:rPr>
        <w:t>Supervise</w:t>
      </w:r>
      <w:r w:rsidR="00EE13D8">
        <w:rPr>
          <w:sz w:val="20"/>
          <w:szCs w:val="20"/>
        </w:rPr>
        <w:t>d</w:t>
      </w:r>
      <w:r w:rsidRPr="00A041B6">
        <w:rPr>
          <w:sz w:val="20"/>
          <w:szCs w:val="20"/>
        </w:rPr>
        <w:t xml:space="preserve"> and overs</w:t>
      </w:r>
      <w:r w:rsidR="00EE13D8">
        <w:rPr>
          <w:sz w:val="20"/>
          <w:szCs w:val="20"/>
        </w:rPr>
        <w:t>aw</w:t>
      </w:r>
      <w:r w:rsidRPr="00A041B6">
        <w:rPr>
          <w:sz w:val="20"/>
          <w:szCs w:val="20"/>
        </w:rPr>
        <w:t xml:space="preserve"> the development of all group-representation cases handled </w:t>
      </w:r>
      <w:r w:rsidR="002A51EC">
        <w:rPr>
          <w:sz w:val="20"/>
          <w:szCs w:val="20"/>
        </w:rPr>
        <w:t>by the housing unit</w:t>
      </w:r>
      <w:r w:rsidRPr="00A041B6">
        <w:rPr>
          <w:sz w:val="20"/>
          <w:szCs w:val="20"/>
        </w:rPr>
        <w:t>.</w:t>
      </w:r>
    </w:p>
    <w:p w:rsidR="007040F6" w:rsidP="002573E2" w:rsidRDefault="007040F6" w14:paraId="6D9F71DC" w14:textId="38802DE5">
      <w:pPr>
        <w:numPr>
          <w:ilvl w:val="0"/>
          <w:numId w:val="6"/>
        </w:numPr>
        <w:tabs>
          <w:tab w:val="clear" w:pos="720"/>
        </w:tabs>
        <w:ind w:left="360" w:hanging="270"/>
        <w:rPr>
          <w:sz w:val="20"/>
          <w:szCs w:val="20"/>
        </w:rPr>
      </w:pPr>
      <w:r>
        <w:rPr>
          <w:sz w:val="20"/>
          <w:szCs w:val="20"/>
        </w:rPr>
        <w:t>Supervise</w:t>
      </w:r>
      <w:r w:rsidR="00EE13D8">
        <w:rPr>
          <w:sz w:val="20"/>
          <w:szCs w:val="20"/>
        </w:rPr>
        <w:t>d</w:t>
      </w:r>
      <w:r>
        <w:rPr>
          <w:sz w:val="20"/>
          <w:szCs w:val="20"/>
        </w:rPr>
        <w:t xml:space="preserve"> attorneys appearing</w:t>
      </w:r>
      <w:r w:rsidR="00317D15">
        <w:rPr>
          <w:sz w:val="20"/>
          <w:szCs w:val="20"/>
        </w:rPr>
        <w:t xml:space="preserve"> day-of</w:t>
      </w:r>
      <w:r>
        <w:rPr>
          <w:sz w:val="20"/>
          <w:szCs w:val="20"/>
        </w:rPr>
        <w:t xml:space="preserve"> as assigned counsel for New York City public housing tenants as part of the rollout of New York City’s groundbreaking “universal access to counsel” law.</w:t>
      </w:r>
    </w:p>
    <w:p w:rsidR="00146C96" w:rsidP="002573E2" w:rsidRDefault="00146C96" w14:paraId="18DFFAF0" w14:textId="7E3ACA61">
      <w:pPr>
        <w:numPr>
          <w:ilvl w:val="0"/>
          <w:numId w:val="6"/>
        </w:numPr>
        <w:tabs>
          <w:tab w:val="clear" w:pos="720"/>
        </w:tabs>
        <w:ind w:left="360" w:hanging="270"/>
        <w:rPr>
          <w:sz w:val="20"/>
          <w:szCs w:val="20"/>
        </w:rPr>
      </w:pPr>
      <w:r>
        <w:rPr>
          <w:sz w:val="20"/>
          <w:szCs w:val="20"/>
        </w:rPr>
        <w:t>Supervise</w:t>
      </w:r>
      <w:r w:rsidR="00EE13D8">
        <w:rPr>
          <w:sz w:val="20"/>
          <w:szCs w:val="20"/>
        </w:rPr>
        <w:t>d</w:t>
      </w:r>
      <w:r>
        <w:rPr>
          <w:sz w:val="20"/>
          <w:szCs w:val="20"/>
        </w:rPr>
        <w:t xml:space="preserve"> regular intake and advice clinics</w:t>
      </w:r>
      <w:r w:rsidR="00317D15">
        <w:rPr>
          <w:sz w:val="20"/>
          <w:szCs w:val="20"/>
        </w:rPr>
        <w:t>, review</w:t>
      </w:r>
      <w:r w:rsidR="00EE13D8">
        <w:rPr>
          <w:sz w:val="20"/>
          <w:szCs w:val="20"/>
        </w:rPr>
        <w:t>ed</w:t>
      </w:r>
      <w:r w:rsidR="00317D15">
        <w:rPr>
          <w:sz w:val="20"/>
          <w:szCs w:val="20"/>
        </w:rPr>
        <w:t xml:space="preserve"> intakes, and </w:t>
      </w:r>
      <w:r>
        <w:rPr>
          <w:sz w:val="20"/>
          <w:szCs w:val="20"/>
        </w:rPr>
        <w:t>select</w:t>
      </w:r>
      <w:r w:rsidR="00EE13D8">
        <w:rPr>
          <w:sz w:val="20"/>
          <w:szCs w:val="20"/>
        </w:rPr>
        <w:t>ed</w:t>
      </w:r>
      <w:r>
        <w:rPr>
          <w:sz w:val="20"/>
          <w:szCs w:val="20"/>
        </w:rPr>
        <w:t xml:space="preserve"> cases for </w:t>
      </w:r>
      <w:r w:rsidR="00317D15">
        <w:rPr>
          <w:sz w:val="20"/>
          <w:szCs w:val="20"/>
        </w:rPr>
        <w:t>full-scope representation.</w:t>
      </w:r>
    </w:p>
    <w:p w:rsidRPr="00A041B6" w:rsidR="00A041B6" w:rsidP="002573E2" w:rsidRDefault="007040F6" w14:paraId="63AA7FF5" w14:textId="42634F85">
      <w:pPr>
        <w:numPr>
          <w:ilvl w:val="0"/>
          <w:numId w:val="6"/>
        </w:numPr>
        <w:tabs>
          <w:tab w:val="clear" w:pos="720"/>
        </w:tabs>
        <w:ind w:left="360" w:hanging="270"/>
        <w:rPr>
          <w:sz w:val="20"/>
          <w:szCs w:val="20"/>
        </w:rPr>
      </w:pPr>
      <w:r>
        <w:rPr>
          <w:sz w:val="20"/>
          <w:szCs w:val="20"/>
        </w:rPr>
        <w:t>Maintain</w:t>
      </w:r>
      <w:r w:rsidR="00EE13D8">
        <w:rPr>
          <w:sz w:val="20"/>
          <w:szCs w:val="20"/>
        </w:rPr>
        <w:t>ed</w:t>
      </w:r>
      <w:r>
        <w:rPr>
          <w:sz w:val="20"/>
          <w:szCs w:val="20"/>
        </w:rPr>
        <w:t xml:space="preserve"> own case load of </w:t>
      </w:r>
      <w:r w:rsidR="002A51EC">
        <w:rPr>
          <w:sz w:val="20"/>
          <w:szCs w:val="20"/>
        </w:rPr>
        <w:t xml:space="preserve">full-scope </w:t>
      </w:r>
      <w:r>
        <w:rPr>
          <w:sz w:val="20"/>
          <w:szCs w:val="20"/>
        </w:rPr>
        <w:t>representation and</w:t>
      </w:r>
      <w:r w:rsidR="002A51EC">
        <w:rPr>
          <w:sz w:val="20"/>
          <w:szCs w:val="20"/>
        </w:rPr>
        <w:t xml:space="preserve"> limited</w:t>
      </w:r>
      <w:r w:rsidRPr="00A041B6" w:rsidR="00A041B6">
        <w:rPr>
          <w:sz w:val="20"/>
          <w:szCs w:val="20"/>
        </w:rPr>
        <w:t xml:space="preserve"> legal services to low-income </w:t>
      </w:r>
      <w:r w:rsidR="002A51EC">
        <w:rPr>
          <w:sz w:val="20"/>
          <w:szCs w:val="20"/>
        </w:rPr>
        <w:t>client</w:t>
      </w:r>
      <w:r w:rsidRPr="00A041B6" w:rsidR="00A041B6">
        <w:rPr>
          <w:sz w:val="20"/>
          <w:szCs w:val="20"/>
        </w:rPr>
        <w:t>s.</w:t>
      </w:r>
    </w:p>
    <w:p w:rsidRPr="00C6794B" w:rsidR="00146C96" w:rsidP="00146C96" w:rsidRDefault="00146C96" w14:paraId="1EFBD1BE" w14:textId="76EE8891">
      <w:pPr>
        <w:numPr>
          <w:ilvl w:val="0"/>
          <w:numId w:val="6"/>
        </w:numPr>
        <w:tabs>
          <w:tab w:val="clear" w:pos="720"/>
        </w:tabs>
        <w:ind w:left="360" w:hanging="270"/>
        <w:rPr>
          <w:sz w:val="20"/>
          <w:szCs w:val="20"/>
        </w:rPr>
      </w:pPr>
      <w:r>
        <w:rPr>
          <w:sz w:val="20"/>
          <w:szCs w:val="20"/>
        </w:rPr>
        <w:t>Provide</w:t>
      </w:r>
      <w:r w:rsidR="00EE13D8">
        <w:rPr>
          <w:sz w:val="20"/>
          <w:szCs w:val="20"/>
        </w:rPr>
        <w:t>d</w:t>
      </w:r>
      <w:r>
        <w:rPr>
          <w:sz w:val="20"/>
          <w:szCs w:val="20"/>
        </w:rPr>
        <w:t xml:space="preserve"> grant management and compliance for the </w:t>
      </w:r>
      <w:r w:rsidR="00317D15">
        <w:rPr>
          <w:sz w:val="20"/>
          <w:szCs w:val="20"/>
        </w:rPr>
        <w:t>housing unit</w:t>
      </w:r>
      <w:r>
        <w:rPr>
          <w:sz w:val="20"/>
          <w:szCs w:val="20"/>
        </w:rPr>
        <w:t>’s “anti-harassment, tenant-protection” funding from the New York City local government.</w:t>
      </w:r>
    </w:p>
    <w:p w:rsidR="00AF25DC" w:rsidP="00AF25DC" w:rsidRDefault="00D600F7" w14:paraId="3DAA238A" w14:textId="43F1FDF5">
      <w:pPr>
        <w:numPr>
          <w:ilvl w:val="0"/>
          <w:numId w:val="6"/>
        </w:numPr>
        <w:tabs>
          <w:tab w:val="clear" w:pos="720"/>
        </w:tabs>
        <w:ind w:left="360" w:hanging="270"/>
        <w:rPr>
          <w:sz w:val="20"/>
          <w:szCs w:val="20"/>
        </w:rPr>
      </w:pPr>
      <w:r>
        <w:rPr>
          <w:sz w:val="20"/>
          <w:szCs w:val="20"/>
        </w:rPr>
        <w:t>Develop</w:t>
      </w:r>
      <w:r w:rsidR="00EE13D8">
        <w:rPr>
          <w:sz w:val="20"/>
          <w:szCs w:val="20"/>
        </w:rPr>
        <w:t>ed</w:t>
      </w:r>
      <w:r w:rsidR="007040F6">
        <w:rPr>
          <w:sz w:val="20"/>
          <w:szCs w:val="20"/>
        </w:rPr>
        <w:t>, in conjunction with the Center for Court Innovation,</w:t>
      </w:r>
      <w:r w:rsidR="00D17BBC">
        <w:rPr>
          <w:sz w:val="20"/>
          <w:szCs w:val="20"/>
        </w:rPr>
        <w:t xml:space="preserve"> and supervise</w:t>
      </w:r>
      <w:r w:rsidR="00EE13D8">
        <w:rPr>
          <w:sz w:val="20"/>
          <w:szCs w:val="20"/>
        </w:rPr>
        <w:t>d</w:t>
      </w:r>
      <w:r>
        <w:rPr>
          <w:sz w:val="20"/>
          <w:szCs w:val="20"/>
        </w:rPr>
        <w:t xml:space="preserve"> a</w:t>
      </w:r>
      <w:r w:rsidR="00D17BBC">
        <w:rPr>
          <w:sz w:val="20"/>
          <w:szCs w:val="20"/>
        </w:rPr>
        <w:t xml:space="preserve"> limited-scope representation project</w:t>
      </w:r>
      <w:r w:rsidR="00A041B6">
        <w:rPr>
          <w:sz w:val="20"/>
          <w:szCs w:val="20"/>
        </w:rPr>
        <w:t xml:space="preserve"> at the Harlem Community Justice Center</w:t>
      </w:r>
      <w:r w:rsidR="00D17BBC">
        <w:rPr>
          <w:sz w:val="20"/>
          <w:szCs w:val="20"/>
        </w:rPr>
        <w:t xml:space="preserve"> staffed by Columbia Law </w:t>
      </w:r>
      <w:r w:rsidR="00073C2B">
        <w:rPr>
          <w:sz w:val="20"/>
          <w:szCs w:val="20"/>
        </w:rPr>
        <w:t xml:space="preserve">School and New York Law School </w:t>
      </w:r>
      <w:r w:rsidR="00D17BBC">
        <w:rPr>
          <w:sz w:val="20"/>
          <w:szCs w:val="20"/>
        </w:rPr>
        <w:t>students to provide day-of counsel to public housing tenants in eviction cases and affirmative lawsuits.</w:t>
      </w:r>
    </w:p>
    <w:p w:rsidRPr="00C6794B" w:rsidR="007B5978" w:rsidP="007B5978" w:rsidRDefault="007040F6" w14:paraId="2CDDB646" w14:textId="35A874C0">
      <w:pPr>
        <w:numPr>
          <w:ilvl w:val="0"/>
          <w:numId w:val="6"/>
        </w:numPr>
        <w:tabs>
          <w:tab w:val="clear" w:pos="720"/>
        </w:tabs>
        <w:ind w:left="360" w:hanging="270"/>
        <w:rPr>
          <w:sz w:val="20"/>
          <w:szCs w:val="20"/>
        </w:rPr>
      </w:pPr>
      <w:r>
        <w:rPr>
          <w:sz w:val="20"/>
          <w:szCs w:val="20"/>
        </w:rPr>
        <w:t>Litigated a high-profile group case involving both housing and discrimination claims, as co-counsel with Skadden</w:t>
      </w:r>
      <w:r w:rsidR="00146C96">
        <w:rPr>
          <w:sz w:val="20"/>
          <w:szCs w:val="20"/>
        </w:rPr>
        <w:t>,</w:t>
      </w:r>
      <w:r>
        <w:rPr>
          <w:sz w:val="20"/>
          <w:szCs w:val="20"/>
        </w:rPr>
        <w:t xml:space="preserve"> Arps</w:t>
      </w:r>
      <w:r w:rsidR="00146C96">
        <w:rPr>
          <w:sz w:val="20"/>
          <w:szCs w:val="20"/>
        </w:rPr>
        <w:t>, Slate, Meagher &amp; Flom LLP</w:t>
      </w:r>
      <w:r>
        <w:rPr>
          <w:sz w:val="20"/>
          <w:szCs w:val="20"/>
        </w:rPr>
        <w:t xml:space="preserve"> and New York </w:t>
      </w:r>
      <w:r w:rsidR="00146C96">
        <w:rPr>
          <w:sz w:val="20"/>
          <w:szCs w:val="20"/>
        </w:rPr>
        <w:t>Lawyers for the Public Interest.</w:t>
      </w:r>
    </w:p>
    <w:p w:rsidRPr="00C82C65" w:rsidR="007C6D46" w:rsidP="007C6D46" w:rsidRDefault="007C6D46" w14:paraId="50A65BA4" w14:textId="77777777">
      <w:pPr>
        <w:pStyle w:val="Heading4"/>
        <w:spacing w:before="0"/>
        <w:rPr>
          <w:rFonts w:ascii="Times New Roman" w:hAnsi="Times New Roman" w:cs="Times New Roman"/>
          <w:i w:val="0"/>
          <w:color w:val="auto"/>
          <w:sz w:val="12"/>
          <w:szCs w:val="12"/>
        </w:rPr>
      </w:pPr>
    </w:p>
    <w:p w:rsidRPr="00C6794B" w:rsidR="00BE67EF" w:rsidP="00BE67EF" w:rsidRDefault="00BE67EF" w14:paraId="191695F8" w14:textId="77777777">
      <w:pPr>
        <w:pStyle w:val="Heading4"/>
        <w:spacing w:before="0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C6794B">
        <w:rPr>
          <w:rFonts w:ascii="Times New Roman" w:hAnsi="Times New Roman" w:cs="Times New Roman"/>
          <w:i w:val="0"/>
          <w:color w:val="auto"/>
          <w:sz w:val="20"/>
          <w:szCs w:val="20"/>
        </w:rPr>
        <w:t>Community Legal Services in East</w:t>
      </w:r>
      <w:r w:rsidR="00C82C65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Palo Alto, East Palo Alto, CA</w:t>
      </w:r>
    </w:p>
    <w:p w:rsidRPr="007E4831" w:rsidR="00BE67EF" w:rsidP="00BE67EF" w:rsidRDefault="00BE67EF" w14:paraId="12841A72" w14:textId="77777777">
      <w:pPr>
        <w:pStyle w:val="Heading5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 w:rsidRPr="00C6794B">
        <w:rPr>
          <w:rFonts w:ascii="Times New Roman" w:hAnsi="Times New Roman" w:cs="Times New Roman"/>
          <w:i/>
          <w:color w:val="auto"/>
          <w:sz w:val="20"/>
          <w:szCs w:val="20"/>
        </w:rPr>
        <w:t xml:space="preserve">Consulting </w:t>
      </w:r>
      <w:r w:rsidRPr="00C6794B" w:rsidR="005F1AF8">
        <w:rPr>
          <w:rFonts w:ascii="Times New Roman" w:hAnsi="Times New Roman" w:cs="Times New Roman"/>
          <w:i/>
          <w:color w:val="auto"/>
          <w:sz w:val="20"/>
          <w:szCs w:val="20"/>
        </w:rPr>
        <w:t xml:space="preserve">Housing </w:t>
      </w:r>
      <w:r w:rsidRPr="00C6794B">
        <w:rPr>
          <w:rFonts w:ascii="Times New Roman" w:hAnsi="Times New Roman" w:cs="Times New Roman"/>
          <w:i/>
          <w:color w:val="auto"/>
          <w:sz w:val="20"/>
          <w:szCs w:val="20"/>
        </w:rPr>
        <w:t>Attorney</w:t>
      </w:r>
      <w:r w:rsidRPr="007E4831" w:rsidR="00C82C65">
        <w:rPr>
          <w:rFonts w:ascii="Times New Roman" w:hAnsi="Times New Roman" w:cs="Times New Roman"/>
          <w:color w:val="auto"/>
          <w:sz w:val="20"/>
          <w:szCs w:val="20"/>
        </w:rPr>
        <w:t>, July 2014 – Mar. 2015</w:t>
      </w:r>
    </w:p>
    <w:p w:rsidRPr="00250E9B" w:rsidR="00250E9B" w:rsidP="00250E9B" w:rsidRDefault="00250E9B" w14:paraId="70F74899" w14:textId="77777777">
      <w:pPr>
        <w:rPr>
          <w:sz w:val="8"/>
          <w:szCs w:val="8"/>
        </w:rPr>
      </w:pPr>
    </w:p>
    <w:p w:rsidRPr="00C6794B" w:rsidR="00EB3F55" w:rsidP="00C6794B" w:rsidRDefault="00737BF2" w14:paraId="59A916D5" w14:textId="77777777">
      <w:pPr>
        <w:numPr>
          <w:ilvl w:val="0"/>
          <w:numId w:val="6"/>
        </w:numPr>
        <w:tabs>
          <w:tab w:val="clear" w:pos="720"/>
        </w:tabs>
        <w:ind w:left="360" w:hanging="270"/>
        <w:rPr>
          <w:sz w:val="20"/>
          <w:szCs w:val="20"/>
        </w:rPr>
      </w:pPr>
      <w:r w:rsidRPr="00C6794B">
        <w:rPr>
          <w:sz w:val="20"/>
          <w:szCs w:val="20"/>
        </w:rPr>
        <w:t>Wrote</w:t>
      </w:r>
      <w:r w:rsidRPr="00C6794B" w:rsidR="00EB3F55">
        <w:rPr>
          <w:sz w:val="20"/>
          <w:szCs w:val="20"/>
        </w:rPr>
        <w:t xml:space="preserve"> and </w:t>
      </w:r>
      <w:r w:rsidRPr="00C6794B">
        <w:rPr>
          <w:sz w:val="20"/>
          <w:szCs w:val="20"/>
        </w:rPr>
        <w:t>design</w:t>
      </w:r>
      <w:r w:rsidRPr="00C6794B" w:rsidR="00EB3F55">
        <w:rPr>
          <w:sz w:val="20"/>
          <w:szCs w:val="20"/>
        </w:rPr>
        <w:t>e</w:t>
      </w:r>
      <w:r w:rsidRPr="00C6794B">
        <w:rPr>
          <w:sz w:val="20"/>
          <w:szCs w:val="20"/>
        </w:rPr>
        <w:t>d</w:t>
      </w:r>
      <w:r w:rsidRPr="00C6794B" w:rsidR="00EB3F55">
        <w:rPr>
          <w:sz w:val="20"/>
          <w:szCs w:val="20"/>
        </w:rPr>
        <w:t xml:space="preserve"> a</w:t>
      </w:r>
      <w:r w:rsidR="002573E2">
        <w:rPr>
          <w:sz w:val="20"/>
          <w:szCs w:val="20"/>
        </w:rPr>
        <w:t xml:space="preserve"> 50+-page</w:t>
      </w:r>
      <w:r w:rsidRPr="00C6794B" w:rsidR="00EB3F55">
        <w:rPr>
          <w:sz w:val="20"/>
          <w:szCs w:val="20"/>
        </w:rPr>
        <w:t xml:space="preserve"> </w:t>
      </w:r>
      <w:r w:rsidRPr="00C6794B" w:rsidR="0070214E">
        <w:rPr>
          <w:sz w:val="20"/>
          <w:szCs w:val="20"/>
        </w:rPr>
        <w:t>“toolkit”</w:t>
      </w:r>
      <w:r w:rsidRPr="00C6794B" w:rsidR="00EB3F55">
        <w:rPr>
          <w:sz w:val="20"/>
          <w:szCs w:val="20"/>
        </w:rPr>
        <w:t xml:space="preserve"> </w:t>
      </w:r>
      <w:r w:rsidR="002573E2">
        <w:rPr>
          <w:sz w:val="20"/>
          <w:szCs w:val="20"/>
        </w:rPr>
        <w:t xml:space="preserve">highlighting legal strategies and public policies that prevent displacement and promote affordable housing when incorporated into </w:t>
      </w:r>
      <w:r w:rsidRPr="00C6794B" w:rsidR="00EB3F55">
        <w:rPr>
          <w:sz w:val="20"/>
          <w:szCs w:val="20"/>
        </w:rPr>
        <w:t>c</w:t>
      </w:r>
      <w:r w:rsidRPr="00C6794B" w:rsidR="00BF7187">
        <w:rPr>
          <w:sz w:val="20"/>
          <w:szCs w:val="20"/>
        </w:rPr>
        <w:t>ities’ urban-</w:t>
      </w:r>
      <w:r w:rsidRPr="00C6794B" w:rsidR="003A5E40">
        <w:rPr>
          <w:sz w:val="20"/>
          <w:szCs w:val="20"/>
        </w:rPr>
        <w:t xml:space="preserve">planning </w:t>
      </w:r>
      <w:r w:rsidRPr="00C6794B" w:rsidR="00BF7187">
        <w:rPr>
          <w:sz w:val="20"/>
          <w:szCs w:val="20"/>
        </w:rPr>
        <w:t>and land-</w:t>
      </w:r>
      <w:r w:rsidRPr="00C6794B" w:rsidR="002877FF">
        <w:rPr>
          <w:sz w:val="20"/>
          <w:szCs w:val="20"/>
        </w:rPr>
        <w:t xml:space="preserve">use </w:t>
      </w:r>
      <w:r w:rsidRPr="00C6794B" w:rsidR="003A5E40">
        <w:rPr>
          <w:sz w:val="20"/>
          <w:szCs w:val="20"/>
        </w:rPr>
        <w:lastRenderedPageBreak/>
        <w:t xml:space="preserve">processes, </w:t>
      </w:r>
      <w:r w:rsidRPr="00C6794B" w:rsidR="0070214E">
        <w:rPr>
          <w:sz w:val="20"/>
          <w:szCs w:val="20"/>
        </w:rPr>
        <w:t>with funding</w:t>
      </w:r>
      <w:r w:rsidRPr="00C6794B" w:rsidR="00FA597C">
        <w:rPr>
          <w:sz w:val="20"/>
          <w:szCs w:val="20"/>
        </w:rPr>
        <w:t xml:space="preserve"> for the project</w:t>
      </w:r>
      <w:r w:rsidRPr="00C6794B" w:rsidR="0070214E">
        <w:rPr>
          <w:sz w:val="20"/>
          <w:szCs w:val="20"/>
        </w:rPr>
        <w:t xml:space="preserve"> provided by the </w:t>
      </w:r>
      <w:r w:rsidRPr="00C6794B" w:rsidR="002877FF">
        <w:rPr>
          <w:sz w:val="20"/>
          <w:szCs w:val="20"/>
        </w:rPr>
        <w:t xml:space="preserve">United States </w:t>
      </w:r>
      <w:r w:rsidRPr="00C6794B" w:rsidR="0070214E">
        <w:rPr>
          <w:sz w:val="20"/>
          <w:szCs w:val="20"/>
        </w:rPr>
        <w:t>Department of Housing and Urban Development and the Bay Area Metropolitan Transportation Commission.</w:t>
      </w:r>
    </w:p>
    <w:p w:rsidRPr="00C6794B" w:rsidR="0070214E" w:rsidP="00C6794B" w:rsidRDefault="0070214E" w14:paraId="46DDCFF5" w14:textId="77777777">
      <w:pPr>
        <w:numPr>
          <w:ilvl w:val="0"/>
          <w:numId w:val="6"/>
        </w:numPr>
        <w:tabs>
          <w:tab w:val="clear" w:pos="720"/>
        </w:tabs>
        <w:ind w:left="360" w:hanging="270"/>
        <w:rPr>
          <w:sz w:val="20"/>
          <w:szCs w:val="20"/>
        </w:rPr>
      </w:pPr>
      <w:r w:rsidRPr="00C6794B">
        <w:rPr>
          <w:sz w:val="20"/>
          <w:szCs w:val="20"/>
        </w:rPr>
        <w:t>Participate</w:t>
      </w:r>
      <w:r w:rsidRPr="00C6794B" w:rsidR="007C6D46">
        <w:rPr>
          <w:sz w:val="20"/>
          <w:szCs w:val="20"/>
        </w:rPr>
        <w:t>d</w:t>
      </w:r>
      <w:r w:rsidRPr="00C6794B">
        <w:rPr>
          <w:sz w:val="20"/>
          <w:szCs w:val="20"/>
        </w:rPr>
        <w:t xml:space="preserve"> in a coalition of lawyers, </w:t>
      </w:r>
      <w:r w:rsidR="001F298D">
        <w:rPr>
          <w:sz w:val="20"/>
          <w:szCs w:val="20"/>
        </w:rPr>
        <w:t xml:space="preserve">community </w:t>
      </w:r>
      <w:r w:rsidRPr="00C6794B">
        <w:rPr>
          <w:sz w:val="20"/>
          <w:szCs w:val="20"/>
        </w:rPr>
        <w:t>organizers, urban planners, and organized tenants working to develop and advocate for local policies to preserve and create affordable rental housing for low-income families</w:t>
      </w:r>
      <w:r w:rsidR="00146C96">
        <w:rPr>
          <w:sz w:val="20"/>
          <w:szCs w:val="20"/>
        </w:rPr>
        <w:t xml:space="preserve"> in Silicon Valley</w:t>
      </w:r>
      <w:r w:rsidRPr="00C6794B">
        <w:rPr>
          <w:sz w:val="20"/>
          <w:szCs w:val="20"/>
        </w:rPr>
        <w:t>.</w:t>
      </w:r>
    </w:p>
    <w:p w:rsidRPr="00C82C65" w:rsidR="00BE67EF" w:rsidP="00DA3E4F" w:rsidRDefault="00BE67EF" w14:paraId="2C9D7D42" w14:textId="77777777">
      <w:pPr>
        <w:pStyle w:val="Heading4"/>
        <w:spacing w:before="0"/>
        <w:rPr>
          <w:rFonts w:ascii="Times New Roman" w:hAnsi="Times New Roman" w:cs="Times New Roman"/>
          <w:i w:val="0"/>
          <w:color w:val="auto"/>
          <w:sz w:val="12"/>
          <w:szCs w:val="12"/>
        </w:rPr>
      </w:pPr>
    </w:p>
    <w:p w:rsidRPr="00C6794B" w:rsidR="00DA3E4F" w:rsidP="00DA3E4F" w:rsidRDefault="00DA3E4F" w14:paraId="30DB0E2A" w14:textId="77777777">
      <w:pPr>
        <w:pStyle w:val="Heading4"/>
        <w:spacing w:before="0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C6794B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Community Legal Services in East Palo Alto, </w:t>
      </w:r>
      <w:r w:rsidRPr="00C6794B" w:rsidR="00BE67EF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East Palo Alto, </w:t>
      </w:r>
      <w:r w:rsidR="00077A5E">
        <w:rPr>
          <w:rFonts w:ascii="Times New Roman" w:hAnsi="Times New Roman" w:cs="Times New Roman"/>
          <w:i w:val="0"/>
          <w:color w:val="auto"/>
          <w:sz w:val="20"/>
          <w:szCs w:val="20"/>
        </w:rPr>
        <w:t>CA</w:t>
      </w:r>
    </w:p>
    <w:p w:rsidR="00DA3E4F" w:rsidP="00DA3E4F" w:rsidRDefault="00DA3E4F" w14:paraId="5EBB3C25" w14:textId="77777777">
      <w:pPr>
        <w:pStyle w:val="Heading5"/>
        <w:spacing w:before="0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C6794B">
        <w:rPr>
          <w:rFonts w:ascii="Times New Roman" w:hAnsi="Times New Roman" w:cs="Times New Roman"/>
          <w:i/>
          <w:color w:val="auto"/>
          <w:sz w:val="20"/>
          <w:szCs w:val="20"/>
        </w:rPr>
        <w:t>Housing Staff Attorney</w:t>
      </w:r>
      <w:r w:rsidRPr="007E4831" w:rsidR="00077A5E">
        <w:rPr>
          <w:rFonts w:ascii="Times New Roman" w:hAnsi="Times New Roman" w:cs="Times New Roman"/>
          <w:color w:val="auto"/>
          <w:sz w:val="20"/>
          <w:szCs w:val="20"/>
        </w:rPr>
        <w:t>, Sept. 2013 – June 2014</w:t>
      </w:r>
    </w:p>
    <w:p w:rsidRPr="00250E9B" w:rsidR="00250E9B" w:rsidP="00250E9B" w:rsidRDefault="00250E9B" w14:paraId="4FFF3DF1" w14:textId="77777777">
      <w:pPr>
        <w:rPr>
          <w:sz w:val="8"/>
          <w:szCs w:val="8"/>
        </w:rPr>
      </w:pPr>
    </w:p>
    <w:p w:rsidRPr="00C6794B" w:rsidR="00DA3E4F" w:rsidP="00C6794B" w:rsidRDefault="00DA3E4F" w14:paraId="0DF832FA" w14:textId="77777777">
      <w:pPr>
        <w:numPr>
          <w:ilvl w:val="0"/>
          <w:numId w:val="6"/>
        </w:numPr>
        <w:tabs>
          <w:tab w:val="clear" w:pos="720"/>
        </w:tabs>
        <w:ind w:left="360" w:hanging="270"/>
        <w:rPr>
          <w:sz w:val="20"/>
          <w:szCs w:val="20"/>
        </w:rPr>
      </w:pPr>
      <w:r w:rsidRPr="00C6794B">
        <w:rPr>
          <w:sz w:val="20"/>
          <w:szCs w:val="20"/>
        </w:rPr>
        <w:t xml:space="preserve">Represented tenants in eviction proceedings in Superior Court and in petition cases </w:t>
      </w:r>
      <w:r w:rsidR="00146C96">
        <w:rPr>
          <w:sz w:val="20"/>
          <w:szCs w:val="20"/>
        </w:rPr>
        <w:t>for habitability and rent-</w:t>
      </w:r>
      <w:r w:rsidRPr="00C6794B" w:rsidR="008D4542">
        <w:rPr>
          <w:sz w:val="20"/>
          <w:szCs w:val="20"/>
        </w:rPr>
        <w:t xml:space="preserve">ceiling violations </w:t>
      </w:r>
      <w:r w:rsidRPr="00C6794B">
        <w:rPr>
          <w:sz w:val="20"/>
          <w:szCs w:val="20"/>
        </w:rPr>
        <w:t>before the Rent Stabilization Board of East Palo Alto.</w:t>
      </w:r>
    </w:p>
    <w:p w:rsidRPr="00C6794B" w:rsidR="00D80B70" w:rsidP="00C6794B" w:rsidRDefault="00D80B70" w14:paraId="05C84DEE" w14:textId="134FC650">
      <w:pPr>
        <w:numPr>
          <w:ilvl w:val="0"/>
          <w:numId w:val="6"/>
        </w:numPr>
        <w:tabs>
          <w:tab w:val="clear" w:pos="720"/>
        </w:tabs>
        <w:ind w:left="360" w:hanging="270"/>
        <w:rPr>
          <w:sz w:val="20"/>
          <w:szCs w:val="20"/>
        </w:rPr>
      </w:pPr>
      <w:r w:rsidRPr="00C6794B">
        <w:rPr>
          <w:sz w:val="20"/>
          <w:szCs w:val="20"/>
        </w:rPr>
        <w:t>Researched and filed an affirmative habitability case against the nation’s largest corporate landlord.</w:t>
      </w:r>
    </w:p>
    <w:p w:rsidRPr="00C6794B" w:rsidR="00DA3E4F" w:rsidP="00C6794B" w:rsidRDefault="00DA3E4F" w14:paraId="70626445" w14:textId="77777777">
      <w:pPr>
        <w:numPr>
          <w:ilvl w:val="0"/>
          <w:numId w:val="6"/>
        </w:numPr>
        <w:tabs>
          <w:tab w:val="clear" w:pos="720"/>
        </w:tabs>
        <w:ind w:left="360" w:hanging="270"/>
        <w:rPr>
          <w:sz w:val="20"/>
          <w:szCs w:val="20"/>
        </w:rPr>
      </w:pPr>
      <w:r w:rsidRPr="00C6794B">
        <w:rPr>
          <w:sz w:val="20"/>
          <w:szCs w:val="20"/>
        </w:rPr>
        <w:t>Drafted, in conjunction with the City Attorney of East Palo Alto, local legislation known as the Tenant Protection Ordinance to afford tenants broad protections fro</w:t>
      </w:r>
      <w:r w:rsidRPr="00C6794B" w:rsidR="00A63061">
        <w:rPr>
          <w:sz w:val="20"/>
          <w:szCs w:val="20"/>
        </w:rPr>
        <w:t>m landlord abuse and harassment as well as provide sizable relocation benefits to tenants displaced by substantial renovations or demolition of units.</w:t>
      </w:r>
    </w:p>
    <w:p w:rsidRPr="00C6794B" w:rsidR="005071CB" w:rsidP="00C6794B" w:rsidRDefault="005071CB" w14:paraId="09ADAFD8" w14:textId="77777777">
      <w:pPr>
        <w:numPr>
          <w:ilvl w:val="0"/>
          <w:numId w:val="6"/>
        </w:numPr>
        <w:tabs>
          <w:tab w:val="clear" w:pos="720"/>
        </w:tabs>
        <w:ind w:left="360" w:hanging="270"/>
        <w:rPr>
          <w:sz w:val="20"/>
          <w:szCs w:val="20"/>
        </w:rPr>
      </w:pPr>
      <w:r w:rsidRPr="00C6794B">
        <w:rPr>
          <w:sz w:val="20"/>
          <w:szCs w:val="20"/>
        </w:rPr>
        <w:t xml:space="preserve">Drafted </w:t>
      </w:r>
      <w:r w:rsidRPr="00C6794B" w:rsidR="002A7528">
        <w:rPr>
          <w:sz w:val="20"/>
          <w:szCs w:val="20"/>
        </w:rPr>
        <w:t>and advocate</w:t>
      </w:r>
      <w:r w:rsidRPr="00C6794B">
        <w:rPr>
          <w:sz w:val="20"/>
          <w:szCs w:val="20"/>
        </w:rPr>
        <w:t>d</w:t>
      </w:r>
      <w:r w:rsidRPr="00C6794B" w:rsidR="002A7528">
        <w:rPr>
          <w:sz w:val="20"/>
          <w:szCs w:val="20"/>
        </w:rPr>
        <w:t xml:space="preserve"> successfully for</w:t>
      </w:r>
      <w:r w:rsidRPr="00C6794B">
        <w:rPr>
          <w:sz w:val="20"/>
          <w:szCs w:val="20"/>
        </w:rPr>
        <w:t xml:space="preserve"> changes to the rules and regulations of East Palo Alto’s Rent Stabilization and Just Cause for Eviction Ordinance.</w:t>
      </w:r>
    </w:p>
    <w:p w:rsidRPr="00C6794B" w:rsidR="00DA3E4F" w:rsidP="00C6794B" w:rsidRDefault="008D4542" w14:paraId="0EE43262" w14:textId="77777777">
      <w:pPr>
        <w:numPr>
          <w:ilvl w:val="0"/>
          <w:numId w:val="6"/>
        </w:numPr>
        <w:tabs>
          <w:tab w:val="clear" w:pos="720"/>
        </w:tabs>
        <w:ind w:left="360" w:hanging="270"/>
        <w:rPr>
          <w:sz w:val="20"/>
          <w:szCs w:val="20"/>
        </w:rPr>
      </w:pPr>
      <w:r w:rsidRPr="00C6794B">
        <w:rPr>
          <w:sz w:val="20"/>
          <w:szCs w:val="20"/>
        </w:rPr>
        <w:t>Developed and supervised</w:t>
      </w:r>
      <w:r w:rsidRPr="00C6794B" w:rsidR="00DA3E4F">
        <w:rPr>
          <w:sz w:val="20"/>
          <w:szCs w:val="20"/>
        </w:rPr>
        <w:t xml:space="preserve"> a pro bono clinic to provide representation to tenants at mandatory settlement conferences in eviction cases</w:t>
      </w:r>
      <w:r w:rsidRPr="00C6794B" w:rsidR="00F07F7B">
        <w:rPr>
          <w:sz w:val="20"/>
          <w:szCs w:val="20"/>
        </w:rPr>
        <w:t xml:space="preserve"> </w:t>
      </w:r>
      <w:r w:rsidRPr="00C6794B" w:rsidR="00DA3E4F">
        <w:rPr>
          <w:sz w:val="20"/>
          <w:szCs w:val="20"/>
        </w:rPr>
        <w:t>each week.</w:t>
      </w:r>
    </w:p>
    <w:p w:rsidRPr="00C6794B" w:rsidR="008D4542" w:rsidP="00C6794B" w:rsidRDefault="008D4542" w14:paraId="636D9851" w14:textId="77777777">
      <w:pPr>
        <w:numPr>
          <w:ilvl w:val="0"/>
          <w:numId w:val="6"/>
        </w:numPr>
        <w:tabs>
          <w:tab w:val="clear" w:pos="720"/>
        </w:tabs>
        <w:ind w:left="360" w:hanging="270"/>
        <w:rPr>
          <w:sz w:val="20"/>
          <w:szCs w:val="20"/>
        </w:rPr>
      </w:pPr>
      <w:r w:rsidRPr="00C6794B">
        <w:rPr>
          <w:sz w:val="20"/>
          <w:szCs w:val="20"/>
        </w:rPr>
        <w:t>Assisted with the supervision of first-year Stanford Law students at housing intake clinics.</w:t>
      </w:r>
    </w:p>
    <w:p w:rsidRPr="00C82C65" w:rsidR="00DA3E4F" w:rsidP="005B5D45" w:rsidRDefault="00DA3E4F" w14:paraId="7E793689" w14:textId="77777777">
      <w:pPr>
        <w:pStyle w:val="Heading4"/>
        <w:spacing w:before="0"/>
        <w:rPr>
          <w:rFonts w:ascii="Times New Roman" w:hAnsi="Times New Roman" w:cs="Times New Roman"/>
          <w:i w:val="0"/>
          <w:color w:val="auto"/>
          <w:sz w:val="12"/>
          <w:szCs w:val="12"/>
        </w:rPr>
      </w:pPr>
    </w:p>
    <w:p w:rsidRPr="00C6794B" w:rsidR="005B5D45" w:rsidP="005B5D45" w:rsidRDefault="005B5D45" w14:paraId="0B2E212E" w14:textId="77777777">
      <w:pPr>
        <w:pStyle w:val="Heading4"/>
        <w:spacing w:before="0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C6794B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Legal Aid Society of San </w:t>
      </w:r>
      <w:r w:rsidR="00077A5E">
        <w:rPr>
          <w:rFonts w:ascii="Times New Roman" w:hAnsi="Times New Roman" w:cs="Times New Roman"/>
          <w:i w:val="0"/>
          <w:color w:val="auto"/>
          <w:sz w:val="20"/>
          <w:szCs w:val="20"/>
        </w:rPr>
        <w:t>Mateo County, Redwood City, CA</w:t>
      </w:r>
    </w:p>
    <w:p w:rsidR="005B5D45" w:rsidP="005B5D45" w:rsidRDefault="005B5D45" w14:paraId="03BB9B7C" w14:textId="77777777">
      <w:pPr>
        <w:pStyle w:val="Heading5"/>
        <w:spacing w:before="0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C6794B">
        <w:rPr>
          <w:rFonts w:ascii="Times New Roman" w:hAnsi="Times New Roman" w:cs="Times New Roman"/>
          <w:i/>
          <w:color w:val="auto"/>
          <w:sz w:val="20"/>
          <w:szCs w:val="20"/>
        </w:rPr>
        <w:t>Skadden Fellow and Staff Attorney</w:t>
      </w:r>
      <w:r w:rsidRPr="007E4831" w:rsidR="00077A5E">
        <w:rPr>
          <w:rFonts w:ascii="Times New Roman" w:hAnsi="Times New Roman" w:cs="Times New Roman"/>
          <w:color w:val="auto"/>
          <w:sz w:val="20"/>
          <w:szCs w:val="20"/>
        </w:rPr>
        <w:t>, Nov. 2011 – Sept. 2013</w:t>
      </w:r>
    </w:p>
    <w:p w:rsidRPr="00250E9B" w:rsidR="00250E9B" w:rsidP="00250E9B" w:rsidRDefault="00250E9B" w14:paraId="4F48993F" w14:textId="77777777">
      <w:pPr>
        <w:rPr>
          <w:sz w:val="8"/>
          <w:szCs w:val="8"/>
        </w:rPr>
      </w:pPr>
    </w:p>
    <w:p w:rsidRPr="00C6794B" w:rsidR="005B5D45" w:rsidP="00C6794B" w:rsidRDefault="00DA3E4F" w14:paraId="2F2BDE61" w14:textId="77777777">
      <w:pPr>
        <w:numPr>
          <w:ilvl w:val="0"/>
          <w:numId w:val="6"/>
        </w:numPr>
        <w:tabs>
          <w:tab w:val="clear" w:pos="720"/>
        </w:tabs>
        <w:ind w:left="360" w:hanging="270"/>
        <w:rPr>
          <w:sz w:val="20"/>
          <w:szCs w:val="20"/>
        </w:rPr>
      </w:pPr>
      <w:r w:rsidRPr="00C6794B">
        <w:rPr>
          <w:sz w:val="20"/>
          <w:szCs w:val="20"/>
        </w:rPr>
        <w:t>Represented</w:t>
      </w:r>
      <w:r w:rsidRPr="00C6794B" w:rsidR="006169D3">
        <w:rPr>
          <w:sz w:val="20"/>
          <w:szCs w:val="20"/>
        </w:rPr>
        <w:t xml:space="preserve"> limited English proficient tenants at risk of eviction due to foreclosure as part of a two-year fellowship funded by the Skadden Fellowship Foundation</w:t>
      </w:r>
      <w:r w:rsidRPr="00C6794B" w:rsidR="005B5D45">
        <w:rPr>
          <w:sz w:val="20"/>
          <w:szCs w:val="20"/>
        </w:rPr>
        <w:t>.</w:t>
      </w:r>
    </w:p>
    <w:p w:rsidRPr="00C6794B" w:rsidR="006169D3" w:rsidP="00C6794B" w:rsidRDefault="006169D3" w14:paraId="40FEF692" w14:textId="77777777">
      <w:pPr>
        <w:numPr>
          <w:ilvl w:val="0"/>
          <w:numId w:val="6"/>
        </w:numPr>
        <w:tabs>
          <w:tab w:val="clear" w:pos="720"/>
        </w:tabs>
        <w:ind w:left="360" w:hanging="270"/>
        <w:rPr>
          <w:sz w:val="20"/>
          <w:szCs w:val="20"/>
        </w:rPr>
      </w:pPr>
      <w:r w:rsidRPr="00C6794B">
        <w:rPr>
          <w:sz w:val="20"/>
          <w:szCs w:val="20"/>
        </w:rPr>
        <w:t>Provide</w:t>
      </w:r>
      <w:r w:rsidRPr="00C6794B" w:rsidR="00DA3E4F">
        <w:rPr>
          <w:sz w:val="20"/>
          <w:szCs w:val="20"/>
        </w:rPr>
        <w:t>d</w:t>
      </w:r>
      <w:r w:rsidR="00317D15">
        <w:rPr>
          <w:sz w:val="20"/>
          <w:szCs w:val="20"/>
        </w:rPr>
        <w:t xml:space="preserve"> direct</w:t>
      </w:r>
      <w:r w:rsidRPr="00C6794B">
        <w:rPr>
          <w:sz w:val="20"/>
          <w:szCs w:val="20"/>
        </w:rPr>
        <w:t xml:space="preserve"> representation</w:t>
      </w:r>
      <w:r w:rsidR="007E4831">
        <w:rPr>
          <w:sz w:val="20"/>
          <w:szCs w:val="20"/>
        </w:rPr>
        <w:t>,</w:t>
      </w:r>
      <w:r w:rsidRPr="00C6794B">
        <w:rPr>
          <w:sz w:val="20"/>
          <w:szCs w:val="20"/>
        </w:rPr>
        <w:t xml:space="preserve"> as well as limited assistance with pleadings and se</w:t>
      </w:r>
      <w:r w:rsidRPr="00C6794B" w:rsidR="00C47856">
        <w:rPr>
          <w:sz w:val="20"/>
          <w:szCs w:val="20"/>
        </w:rPr>
        <w:t>ttlement negotiations</w:t>
      </w:r>
      <w:r w:rsidR="007E4831">
        <w:rPr>
          <w:sz w:val="20"/>
          <w:szCs w:val="20"/>
        </w:rPr>
        <w:t>,</w:t>
      </w:r>
      <w:r w:rsidRPr="00C6794B" w:rsidR="00C47856">
        <w:rPr>
          <w:sz w:val="20"/>
          <w:szCs w:val="20"/>
        </w:rPr>
        <w:t xml:space="preserve"> to tenants</w:t>
      </w:r>
      <w:r w:rsidRPr="00C6794B">
        <w:rPr>
          <w:sz w:val="20"/>
          <w:szCs w:val="20"/>
        </w:rPr>
        <w:t xml:space="preserve"> in </w:t>
      </w:r>
      <w:r w:rsidR="007E4831">
        <w:rPr>
          <w:sz w:val="20"/>
          <w:szCs w:val="20"/>
        </w:rPr>
        <w:t>all types of</w:t>
      </w:r>
      <w:r w:rsidRPr="00C6794B">
        <w:rPr>
          <w:sz w:val="20"/>
          <w:szCs w:val="20"/>
        </w:rPr>
        <w:t xml:space="preserve"> eviction cases.</w:t>
      </w:r>
    </w:p>
    <w:p w:rsidRPr="00C6794B" w:rsidR="005B5D45" w:rsidP="00C6794B" w:rsidRDefault="00005193" w14:paraId="104615E2" w14:textId="77777777">
      <w:pPr>
        <w:numPr>
          <w:ilvl w:val="0"/>
          <w:numId w:val="6"/>
        </w:numPr>
        <w:tabs>
          <w:tab w:val="clear" w:pos="720"/>
        </w:tabs>
        <w:ind w:left="360" w:hanging="270"/>
        <w:rPr>
          <w:sz w:val="20"/>
          <w:szCs w:val="20"/>
        </w:rPr>
      </w:pPr>
      <w:r w:rsidRPr="00C6794B">
        <w:rPr>
          <w:sz w:val="20"/>
          <w:szCs w:val="20"/>
        </w:rPr>
        <w:t>Supervise</w:t>
      </w:r>
      <w:r w:rsidRPr="00C6794B" w:rsidR="00DA3E4F">
        <w:rPr>
          <w:sz w:val="20"/>
          <w:szCs w:val="20"/>
        </w:rPr>
        <w:t>d</w:t>
      </w:r>
      <w:r w:rsidRPr="00C6794B" w:rsidR="006169D3">
        <w:rPr>
          <w:sz w:val="20"/>
          <w:szCs w:val="20"/>
        </w:rPr>
        <w:t xml:space="preserve"> </w:t>
      </w:r>
      <w:r w:rsidRPr="00C6794B" w:rsidR="005B5D45">
        <w:rPr>
          <w:sz w:val="20"/>
          <w:szCs w:val="20"/>
        </w:rPr>
        <w:t>housing intake clinic</w:t>
      </w:r>
      <w:r w:rsidRPr="00C6794B" w:rsidR="006169D3">
        <w:rPr>
          <w:sz w:val="20"/>
          <w:szCs w:val="20"/>
        </w:rPr>
        <w:t>s</w:t>
      </w:r>
      <w:r w:rsidRPr="00C6794B">
        <w:rPr>
          <w:sz w:val="20"/>
          <w:szCs w:val="20"/>
        </w:rPr>
        <w:t xml:space="preserve"> and staff</w:t>
      </w:r>
      <w:r w:rsidRPr="00C6794B" w:rsidR="00DA3E4F">
        <w:rPr>
          <w:sz w:val="20"/>
          <w:szCs w:val="20"/>
        </w:rPr>
        <w:t>ed</w:t>
      </w:r>
      <w:r w:rsidRPr="00C6794B">
        <w:rPr>
          <w:sz w:val="20"/>
          <w:szCs w:val="20"/>
        </w:rPr>
        <w:t xml:space="preserve"> mandatory settlement conferences</w:t>
      </w:r>
      <w:r w:rsidR="00914C95">
        <w:rPr>
          <w:sz w:val="20"/>
          <w:szCs w:val="20"/>
        </w:rPr>
        <w:t>,</w:t>
      </w:r>
      <w:r w:rsidRPr="00C6794B">
        <w:rPr>
          <w:sz w:val="20"/>
          <w:szCs w:val="20"/>
        </w:rPr>
        <w:t xml:space="preserve"> </w:t>
      </w:r>
      <w:r w:rsidR="00914C95">
        <w:rPr>
          <w:sz w:val="20"/>
          <w:szCs w:val="20"/>
        </w:rPr>
        <w:t xml:space="preserve">serving dozens of tenants </w:t>
      </w:r>
      <w:r w:rsidRPr="00C6794B">
        <w:rPr>
          <w:sz w:val="20"/>
          <w:szCs w:val="20"/>
        </w:rPr>
        <w:t>each week.</w:t>
      </w:r>
    </w:p>
    <w:p w:rsidRPr="00C6794B" w:rsidR="009C14D3" w:rsidP="00C6794B" w:rsidRDefault="009C14D3" w14:paraId="6BC24695" w14:textId="77777777">
      <w:pPr>
        <w:numPr>
          <w:ilvl w:val="0"/>
          <w:numId w:val="6"/>
        </w:numPr>
        <w:tabs>
          <w:tab w:val="clear" w:pos="720"/>
        </w:tabs>
        <w:ind w:left="360" w:hanging="270"/>
        <w:rPr>
          <w:sz w:val="20"/>
          <w:szCs w:val="20"/>
        </w:rPr>
      </w:pPr>
      <w:r w:rsidRPr="00C6794B">
        <w:rPr>
          <w:sz w:val="20"/>
          <w:szCs w:val="20"/>
        </w:rPr>
        <w:t xml:space="preserve">Filed writ petitions </w:t>
      </w:r>
      <w:r w:rsidRPr="00C6794B" w:rsidR="00BF7187">
        <w:rPr>
          <w:sz w:val="20"/>
          <w:szCs w:val="20"/>
        </w:rPr>
        <w:t>in</w:t>
      </w:r>
      <w:r w:rsidRPr="00C6794B">
        <w:rPr>
          <w:sz w:val="20"/>
          <w:szCs w:val="20"/>
        </w:rPr>
        <w:t xml:space="preserve"> the </w:t>
      </w:r>
      <w:r w:rsidRPr="00C6794B" w:rsidR="00BF7187">
        <w:rPr>
          <w:sz w:val="20"/>
          <w:szCs w:val="20"/>
        </w:rPr>
        <w:t>A</w:t>
      </w:r>
      <w:r w:rsidRPr="00C6794B">
        <w:rPr>
          <w:sz w:val="20"/>
          <w:szCs w:val="20"/>
        </w:rPr>
        <w:t xml:space="preserve">ppellate </w:t>
      </w:r>
      <w:r w:rsidRPr="00C6794B" w:rsidR="00BF7187">
        <w:rPr>
          <w:sz w:val="20"/>
          <w:szCs w:val="20"/>
        </w:rPr>
        <w:t>D</w:t>
      </w:r>
      <w:r w:rsidRPr="00C6794B">
        <w:rPr>
          <w:sz w:val="20"/>
          <w:szCs w:val="20"/>
        </w:rPr>
        <w:t xml:space="preserve">ivision of the </w:t>
      </w:r>
      <w:r w:rsidR="00317D15">
        <w:rPr>
          <w:sz w:val="20"/>
          <w:szCs w:val="20"/>
        </w:rPr>
        <w:t xml:space="preserve">San Mateo County </w:t>
      </w:r>
      <w:r w:rsidRPr="00C6794B" w:rsidR="00BF7187">
        <w:rPr>
          <w:sz w:val="20"/>
          <w:szCs w:val="20"/>
        </w:rPr>
        <w:t>S</w:t>
      </w:r>
      <w:r w:rsidRPr="00C6794B">
        <w:rPr>
          <w:sz w:val="20"/>
          <w:szCs w:val="20"/>
        </w:rPr>
        <w:t xml:space="preserve">uperior </w:t>
      </w:r>
      <w:r w:rsidRPr="00C6794B" w:rsidR="00BF7187">
        <w:rPr>
          <w:sz w:val="20"/>
          <w:szCs w:val="20"/>
        </w:rPr>
        <w:t xml:space="preserve">Court and the </w:t>
      </w:r>
      <w:r w:rsidR="007E4831">
        <w:rPr>
          <w:sz w:val="20"/>
          <w:szCs w:val="20"/>
        </w:rPr>
        <w:t xml:space="preserve">California </w:t>
      </w:r>
      <w:r w:rsidRPr="00C6794B" w:rsidR="00BF7187">
        <w:rPr>
          <w:sz w:val="20"/>
          <w:szCs w:val="20"/>
        </w:rPr>
        <w:t>First District Court of Appeal.</w:t>
      </w:r>
    </w:p>
    <w:p w:rsidRPr="00EE13D8" w:rsidR="005B5D45" w:rsidP="005B5D45" w:rsidRDefault="005B5D45" w14:paraId="171AA6E9" w14:textId="77777777">
      <w:pPr>
        <w:ind w:left="720"/>
        <w:rPr>
          <w:sz w:val="20"/>
          <w:szCs w:val="20"/>
        </w:rPr>
      </w:pPr>
    </w:p>
    <w:p w:rsidRPr="00C6794B" w:rsidR="00EE13D8" w:rsidP="00EE13D8" w:rsidRDefault="00EE13D8" w14:paraId="751DE719" w14:textId="77777777">
      <w:pPr>
        <w:rPr>
          <w:b/>
          <w:bCs/>
          <w:sz w:val="20"/>
          <w:szCs w:val="20"/>
          <w:u w:val="single"/>
        </w:rPr>
      </w:pPr>
      <w:r w:rsidRPr="00C6794B">
        <w:rPr>
          <w:b/>
          <w:bCs/>
          <w:sz w:val="20"/>
          <w:szCs w:val="20"/>
          <w:u w:val="single"/>
        </w:rPr>
        <w:t>EDUCATION</w:t>
      </w:r>
    </w:p>
    <w:p w:rsidRPr="00C82C65" w:rsidR="00EE13D8" w:rsidP="00EE13D8" w:rsidRDefault="00EE13D8" w14:paraId="1737A365" w14:textId="77777777">
      <w:pPr>
        <w:rPr>
          <w:bCs/>
          <w:sz w:val="12"/>
          <w:szCs w:val="12"/>
        </w:rPr>
      </w:pPr>
    </w:p>
    <w:p w:rsidRPr="00C6794B" w:rsidR="00EE13D8" w:rsidP="00EE13D8" w:rsidRDefault="00EE13D8" w14:paraId="4C84102A" w14:textId="77777777">
      <w:pPr>
        <w:pStyle w:val="ListParagraph"/>
        <w:numPr>
          <w:ilvl w:val="0"/>
          <w:numId w:val="15"/>
        </w:numPr>
        <w:ind w:left="360" w:hanging="270"/>
        <w:rPr>
          <w:bCs/>
          <w:sz w:val="20"/>
          <w:szCs w:val="20"/>
        </w:rPr>
      </w:pPr>
      <w:r w:rsidRPr="00C6794B">
        <w:rPr>
          <w:bCs/>
          <w:sz w:val="20"/>
          <w:szCs w:val="20"/>
        </w:rPr>
        <w:t>Stanford Law School – J.D., May 2009</w:t>
      </w:r>
    </w:p>
    <w:p w:rsidRPr="00C6794B" w:rsidR="00EE13D8" w:rsidP="00EE13D8" w:rsidRDefault="00EE13D8" w14:paraId="016CF720" w14:textId="77777777">
      <w:pPr>
        <w:pStyle w:val="ListParagraph"/>
        <w:numPr>
          <w:ilvl w:val="0"/>
          <w:numId w:val="15"/>
        </w:numPr>
        <w:ind w:left="360" w:hanging="270"/>
        <w:rPr>
          <w:bCs/>
          <w:sz w:val="20"/>
          <w:szCs w:val="20"/>
        </w:rPr>
      </w:pPr>
      <w:r w:rsidRPr="00C6794B">
        <w:rPr>
          <w:bCs/>
          <w:sz w:val="20"/>
          <w:szCs w:val="20"/>
        </w:rPr>
        <w:t xml:space="preserve">Brown University – B.A. in International Relations – </w:t>
      </w:r>
      <w:r w:rsidRPr="00C6794B">
        <w:rPr>
          <w:bCs/>
          <w:i/>
          <w:sz w:val="20"/>
          <w:szCs w:val="20"/>
        </w:rPr>
        <w:t>Magna Cum Laude</w:t>
      </w:r>
      <w:r w:rsidRPr="00C6794B">
        <w:rPr>
          <w:bCs/>
          <w:sz w:val="20"/>
          <w:szCs w:val="20"/>
        </w:rPr>
        <w:t xml:space="preserve"> with Honors, May 2003</w:t>
      </w:r>
    </w:p>
    <w:p w:rsidR="00EE13D8" w:rsidP="00EE13D8" w:rsidRDefault="00EE13D8" w14:paraId="14EF72B8" w14:textId="77777777">
      <w:pPr>
        <w:rPr>
          <w:b/>
          <w:bCs/>
          <w:sz w:val="20"/>
          <w:szCs w:val="20"/>
          <w:u w:val="single"/>
        </w:rPr>
      </w:pPr>
    </w:p>
    <w:p w:rsidRPr="00C6794B" w:rsidR="00EE13D8" w:rsidP="00EE13D8" w:rsidRDefault="00EE13D8" w14:paraId="48FBA71B" w14:textId="75F3617A">
      <w:pPr>
        <w:rPr>
          <w:b/>
          <w:bCs/>
          <w:sz w:val="20"/>
          <w:szCs w:val="20"/>
          <w:u w:val="single"/>
        </w:rPr>
      </w:pPr>
      <w:r w:rsidRPr="00C6794B">
        <w:rPr>
          <w:b/>
          <w:bCs/>
          <w:sz w:val="20"/>
          <w:szCs w:val="20"/>
          <w:u w:val="single"/>
        </w:rPr>
        <w:t>JUDICIAL CLERKSHIPS</w:t>
      </w:r>
    </w:p>
    <w:p w:rsidRPr="00C82C65" w:rsidR="00EE13D8" w:rsidP="00EE13D8" w:rsidRDefault="00EE13D8" w14:paraId="794690F2" w14:textId="77777777">
      <w:pPr>
        <w:rPr>
          <w:sz w:val="12"/>
          <w:szCs w:val="12"/>
          <w:lang w:val="es-ES"/>
        </w:rPr>
      </w:pPr>
    </w:p>
    <w:p w:rsidRPr="00C6794B" w:rsidR="00EE13D8" w:rsidP="00EE13D8" w:rsidRDefault="00EE13D8" w14:paraId="23338176" w14:textId="77777777">
      <w:pPr>
        <w:pStyle w:val="Heading4"/>
        <w:numPr>
          <w:ilvl w:val="0"/>
          <w:numId w:val="16"/>
        </w:numPr>
        <w:spacing w:before="0"/>
        <w:ind w:left="360" w:hanging="270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C6794B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The Honorable William G. Young, U.S. District Court for Massachusetts, Boston, MA, Nov. 2010 – Oct. 2011</w:t>
      </w:r>
    </w:p>
    <w:p w:rsidRPr="00C6794B" w:rsidR="00EE13D8" w:rsidP="00EE13D8" w:rsidRDefault="00EE13D8" w14:paraId="09FA54ED" w14:textId="77777777">
      <w:pPr>
        <w:pStyle w:val="ListParagraph"/>
        <w:numPr>
          <w:ilvl w:val="0"/>
          <w:numId w:val="16"/>
        </w:numPr>
        <w:ind w:left="360" w:hanging="270"/>
        <w:rPr>
          <w:sz w:val="20"/>
          <w:szCs w:val="20"/>
        </w:rPr>
      </w:pPr>
      <w:r w:rsidRPr="00C6794B">
        <w:rPr>
          <w:sz w:val="20"/>
          <w:szCs w:val="20"/>
        </w:rPr>
        <w:t>The Honorable Ralph D. Gants, Supreme Judicial Court of Massachusetts, Boston, MA, Sept. 2009 – Aug. 2010</w:t>
      </w:r>
    </w:p>
    <w:p w:rsidRPr="002573E2" w:rsidR="0003195E" w:rsidP="0003195E" w:rsidRDefault="0003195E" w14:paraId="1AB909A5" w14:textId="77777777">
      <w:pPr>
        <w:tabs>
          <w:tab w:val="num" w:pos="360"/>
        </w:tabs>
        <w:rPr>
          <w:sz w:val="20"/>
          <w:szCs w:val="20"/>
        </w:rPr>
      </w:pPr>
    </w:p>
    <w:p w:rsidRPr="00C6794B" w:rsidR="002573E2" w:rsidP="002573E2" w:rsidRDefault="002573E2" w14:paraId="47B3CD51" w14:textId="77777777">
      <w:pPr>
        <w:rPr>
          <w:b/>
          <w:bCs/>
          <w:sz w:val="20"/>
          <w:szCs w:val="20"/>
          <w:u w:val="single"/>
        </w:rPr>
      </w:pPr>
      <w:r w:rsidRPr="00C6794B">
        <w:rPr>
          <w:b/>
          <w:bCs/>
          <w:sz w:val="20"/>
          <w:szCs w:val="20"/>
          <w:u w:val="single"/>
        </w:rPr>
        <w:t>BAR MEMBERSHIP</w:t>
      </w:r>
    </w:p>
    <w:p w:rsidRPr="00C82C65" w:rsidR="002573E2" w:rsidP="002573E2" w:rsidRDefault="002573E2" w14:paraId="57D8761D" w14:textId="77777777">
      <w:pPr>
        <w:rPr>
          <w:sz w:val="12"/>
          <w:szCs w:val="12"/>
        </w:rPr>
      </w:pPr>
    </w:p>
    <w:p w:rsidR="1AD78B31" w:rsidP="79E26617" w:rsidRDefault="1AD78B31" w14:paraId="02EC91FB" w14:textId="67EBE669">
      <w:pPr>
        <w:pStyle w:val="ListParagraph"/>
        <w:numPr>
          <w:ilvl w:val="0"/>
          <w:numId w:val="14"/>
        </w:numPr>
        <w:ind w:left="360" w:hanging="270"/>
        <w:rPr>
          <w:sz w:val="20"/>
          <w:szCs w:val="20"/>
        </w:rPr>
      </w:pPr>
      <w:r w:rsidRPr="79E26617" w:rsidR="1AD78B31">
        <w:rPr>
          <w:sz w:val="20"/>
          <w:szCs w:val="20"/>
        </w:rPr>
        <w:t>Iowa, admitted April 2021</w:t>
      </w:r>
    </w:p>
    <w:p w:rsidRPr="00C6794B" w:rsidR="002573E2" w:rsidP="002573E2" w:rsidRDefault="002573E2" w14:paraId="263820A3" w14:textId="77777777">
      <w:pPr>
        <w:pStyle w:val="ListParagraph"/>
        <w:numPr>
          <w:ilvl w:val="0"/>
          <w:numId w:val="14"/>
        </w:numPr>
        <w:ind w:left="360" w:hanging="27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New York, admitted June 2018 (admitted </w:t>
      </w:r>
      <w:r>
        <w:rPr>
          <w:bCs/>
          <w:i/>
          <w:sz w:val="20"/>
          <w:szCs w:val="20"/>
        </w:rPr>
        <w:t>pro hac vice</w:t>
      </w:r>
      <w:r>
        <w:rPr>
          <w:bCs/>
          <w:sz w:val="20"/>
          <w:szCs w:val="20"/>
        </w:rPr>
        <w:t xml:space="preserve"> June 2016)</w:t>
      </w:r>
    </w:p>
    <w:p w:rsidRPr="00C6794B" w:rsidR="002573E2" w:rsidP="79E26617" w:rsidRDefault="002573E2" w14:paraId="5248C87B" w14:textId="5B31DED9">
      <w:pPr>
        <w:pStyle w:val="ListParagraph"/>
        <w:numPr>
          <w:ilvl w:val="0"/>
          <w:numId w:val="14"/>
        </w:numPr>
        <w:ind w:left="360" w:hanging="270"/>
        <w:rPr>
          <w:sz w:val="20"/>
          <w:szCs w:val="20"/>
        </w:rPr>
      </w:pPr>
      <w:r w:rsidRPr="79E26617" w:rsidR="002573E2">
        <w:rPr>
          <w:sz w:val="20"/>
          <w:szCs w:val="20"/>
        </w:rPr>
        <w:t>California</w:t>
      </w:r>
      <w:r w:rsidRPr="79E26617" w:rsidR="384AB0D9">
        <w:rPr>
          <w:sz w:val="20"/>
          <w:szCs w:val="20"/>
        </w:rPr>
        <w:t xml:space="preserve"> (inactive)</w:t>
      </w:r>
      <w:r w:rsidRPr="79E26617" w:rsidR="002573E2">
        <w:rPr>
          <w:sz w:val="20"/>
          <w:szCs w:val="20"/>
        </w:rPr>
        <w:t xml:space="preserve">, </w:t>
      </w:r>
      <w:r w:rsidRPr="79E26617" w:rsidR="002573E2">
        <w:rPr>
          <w:sz w:val="20"/>
          <w:szCs w:val="20"/>
        </w:rPr>
        <w:t>admitted Oct. 2011</w:t>
      </w:r>
    </w:p>
    <w:p w:rsidRPr="00C6794B" w:rsidR="002573E2" w:rsidP="79E26617" w:rsidRDefault="002573E2" w14:paraId="4D400A86" w14:textId="2174C87F">
      <w:pPr>
        <w:pStyle w:val="ListParagraph"/>
        <w:numPr>
          <w:ilvl w:val="0"/>
          <w:numId w:val="14"/>
        </w:numPr>
        <w:ind w:left="360" w:hanging="270"/>
        <w:rPr>
          <w:sz w:val="20"/>
          <w:szCs w:val="20"/>
        </w:rPr>
      </w:pPr>
      <w:r w:rsidRPr="79E26617" w:rsidR="002573E2">
        <w:rPr>
          <w:sz w:val="20"/>
          <w:szCs w:val="20"/>
        </w:rPr>
        <w:t>Massachusetts</w:t>
      </w:r>
      <w:r w:rsidRPr="79E26617" w:rsidR="1705BF96">
        <w:rPr>
          <w:sz w:val="20"/>
          <w:szCs w:val="20"/>
        </w:rPr>
        <w:t xml:space="preserve"> (inactive)</w:t>
      </w:r>
      <w:r w:rsidRPr="79E26617" w:rsidR="002573E2">
        <w:rPr>
          <w:sz w:val="20"/>
          <w:szCs w:val="20"/>
        </w:rPr>
        <w:t xml:space="preserve">, </w:t>
      </w:r>
      <w:r w:rsidRPr="79E26617" w:rsidR="002573E2">
        <w:rPr>
          <w:sz w:val="20"/>
          <w:szCs w:val="20"/>
        </w:rPr>
        <w:t>admitted Dec. 2009</w:t>
      </w:r>
    </w:p>
    <w:p w:rsidRPr="002573E2" w:rsidR="002573E2" w:rsidP="002573E2" w:rsidRDefault="002573E2" w14:paraId="2CE0897A" w14:textId="77777777">
      <w:pPr>
        <w:rPr>
          <w:b/>
          <w:bCs/>
          <w:sz w:val="20"/>
          <w:szCs w:val="20"/>
          <w:u w:val="single"/>
        </w:rPr>
      </w:pPr>
    </w:p>
    <w:p w:rsidRPr="00C6794B" w:rsidR="0003195E" w:rsidP="0003195E" w:rsidRDefault="0003195E" w14:paraId="3D06DC25" w14:textId="77777777">
      <w:pPr>
        <w:rPr>
          <w:b/>
          <w:bCs/>
          <w:sz w:val="20"/>
          <w:szCs w:val="20"/>
          <w:u w:val="single"/>
        </w:rPr>
      </w:pPr>
      <w:r w:rsidRPr="00C6794B">
        <w:rPr>
          <w:b/>
          <w:bCs/>
          <w:sz w:val="20"/>
          <w:szCs w:val="20"/>
          <w:u w:val="single"/>
        </w:rPr>
        <w:t>AWARDS AND FELLOWSHIPS</w:t>
      </w:r>
    </w:p>
    <w:p w:rsidRPr="00C82C65" w:rsidR="0003195E" w:rsidP="0003195E" w:rsidRDefault="0003195E" w14:paraId="4B385494" w14:textId="77777777">
      <w:pPr>
        <w:rPr>
          <w:b/>
          <w:bCs/>
          <w:sz w:val="12"/>
          <w:szCs w:val="12"/>
          <w:u w:val="single"/>
        </w:rPr>
      </w:pPr>
    </w:p>
    <w:p w:rsidRPr="007B5978" w:rsidR="0003195E" w:rsidP="0003195E" w:rsidRDefault="0003195E" w14:paraId="4B118323" w14:textId="77777777">
      <w:pPr>
        <w:pStyle w:val="ListParagraph"/>
        <w:numPr>
          <w:ilvl w:val="0"/>
          <w:numId w:val="5"/>
        </w:numPr>
        <w:ind w:left="360" w:hanging="270"/>
        <w:rPr>
          <w:i/>
          <w:sz w:val="20"/>
          <w:szCs w:val="20"/>
        </w:rPr>
      </w:pPr>
      <w:r>
        <w:rPr>
          <w:sz w:val="20"/>
          <w:szCs w:val="20"/>
        </w:rPr>
        <w:t>Skadden Fellowship, 2011</w:t>
      </w:r>
      <w:r w:rsidR="00317D15">
        <w:rPr>
          <w:sz w:val="20"/>
          <w:szCs w:val="20"/>
        </w:rPr>
        <w:t>-</w:t>
      </w:r>
      <w:r>
        <w:rPr>
          <w:sz w:val="20"/>
          <w:szCs w:val="20"/>
        </w:rPr>
        <w:t>13</w:t>
      </w:r>
    </w:p>
    <w:p w:rsidRPr="00C6794B" w:rsidR="0003195E" w:rsidP="0003195E" w:rsidRDefault="0003195E" w14:paraId="79E0B997" w14:textId="77777777">
      <w:pPr>
        <w:pStyle w:val="ListParagraph"/>
        <w:numPr>
          <w:ilvl w:val="0"/>
          <w:numId w:val="5"/>
        </w:numPr>
        <w:ind w:left="360" w:hanging="270"/>
        <w:rPr>
          <w:i/>
          <w:sz w:val="20"/>
          <w:szCs w:val="20"/>
        </w:rPr>
      </w:pPr>
      <w:r w:rsidRPr="00C6794B">
        <w:rPr>
          <w:sz w:val="20"/>
          <w:szCs w:val="20"/>
        </w:rPr>
        <w:t>Deborah L. Rhode Public In</w:t>
      </w:r>
      <w:r>
        <w:rPr>
          <w:sz w:val="20"/>
          <w:szCs w:val="20"/>
        </w:rPr>
        <w:t>terest Award, Spring 2009</w:t>
      </w:r>
    </w:p>
    <w:p w:rsidRPr="00C6794B" w:rsidR="0003195E" w:rsidP="0003195E" w:rsidRDefault="0003195E" w14:paraId="3D3CDAEE" w14:textId="77777777">
      <w:pPr>
        <w:pStyle w:val="ListParagraph"/>
        <w:numPr>
          <w:ilvl w:val="0"/>
          <w:numId w:val="5"/>
        </w:numPr>
        <w:ind w:left="360" w:hanging="270"/>
        <w:rPr>
          <w:i/>
          <w:sz w:val="20"/>
          <w:szCs w:val="20"/>
        </w:rPr>
      </w:pPr>
      <w:r w:rsidRPr="00C6794B">
        <w:rPr>
          <w:sz w:val="20"/>
          <w:szCs w:val="20"/>
        </w:rPr>
        <w:t xml:space="preserve">Lisa M. Schnitzer Memorial Award </w:t>
      </w:r>
      <w:r>
        <w:rPr>
          <w:sz w:val="20"/>
          <w:szCs w:val="20"/>
        </w:rPr>
        <w:t xml:space="preserve">for outstanding public service, </w:t>
      </w:r>
      <w:r w:rsidRPr="00C6794B">
        <w:rPr>
          <w:sz w:val="20"/>
          <w:szCs w:val="20"/>
        </w:rPr>
        <w:t>Spring 2007</w:t>
      </w:r>
    </w:p>
    <w:p w:rsidRPr="00C6794B" w:rsidR="0003195E" w:rsidP="0003195E" w:rsidRDefault="0003195E" w14:paraId="62A7A6B7" w14:textId="77777777">
      <w:pPr>
        <w:pStyle w:val="ListParagraph"/>
        <w:numPr>
          <w:ilvl w:val="0"/>
          <w:numId w:val="5"/>
        </w:numPr>
        <w:ind w:left="360" w:hanging="270"/>
        <w:rPr>
          <w:i/>
          <w:sz w:val="20"/>
          <w:szCs w:val="20"/>
        </w:rPr>
      </w:pPr>
      <w:r w:rsidRPr="00C6794B">
        <w:rPr>
          <w:sz w:val="20"/>
          <w:szCs w:val="20"/>
        </w:rPr>
        <w:t>Stanford Law</w:t>
      </w:r>
      <w:r>
        <w:rPr>
          <w:sz w:val="20"/>
          <w:szCs w:val="20"/>
        </w:rPr>
        <w:t xml:space="preserve"> School Public Interest Fellow, </w:t>
      </w:r>
      <w:r w:rsidRPr="00C6794B">
        <w:rPr>
          <w:sz w:val="20"/>
          <w:szCs w:val="20"/>
        </w:rPr>
        <w:t>2008</w:t>
      </w:r>
      <w:r w:rsidR="00317D15">
        <w:rPr>
          <w:sz w:val="20"/>
          <w:szCs w:val="20"/>
        </w:rPr>
        <w:t>-</w:t>
      </w:r>
      <w:r w:rsidRPr="00C6794B">
        <w:rPr>
          <w:sz w:val="20"/>
          <w:szCs w:val="20"/>
        </w:rPr>
        <w:t>09</w:t>
      </w:r>
    </w:p>
    <w:p w:rsidRPr="00C6794B" w:rsidR="0003195E" w:rsidP="0003195E" w:rsidRDefault="0003195E" w14:paraId="54B3948B" w14:textId="77777777">
      <w:pPr>
        <w:pStyle w:val="ListParagraph"/>
        <w:numPr>
          <w:ilvl w:val="0"/>
          <w:numId w:val="5"/>
        </w:numPr>
        <w:ind w:left="360" w:hanging="270"/>
        <w:rPr>
          <w:i/>
          <w:sz w:val="20"/>
          <w:szCs w:val="20"/>
        </w:rPr>
      </w:pPr>
      <w:r w:rsidRPr="00C6794B">
        <w:rPr>
          <w:sz w:val="20"/>
          <w:szCs w:val="20"/>
        </w:rPr>
        <w:t>Equal Justice America Immigration Fellow at Community Le</w:t>
      </w:r>
      <w:r>
        <w:rPr>
          <w:sz w:val="20"/>
          <w:szCs w:val="20"/>
        </w:rPr>
        <w:t>gal Services in East Palo Alto, S</w:t>
      </w:r>
      <w:r w:rsidRPr="00C6794B">
        <w:rPr>
          <w:sz w:val="20"/>
          <w:szCs w:val="20"/>
        </w:rPr>
        <w:t>pring 2007</w:t>
      </w:r>
    </w:p>
    <w:p w:rsidRPr="002573E2" w:rsidR="005B5D45" w:rsidP="005B5D45" w:rsidRDefault="005B5D45" w14:paraId="08567F14" w14:textId="77777777">
      <w:pPr>
        <w:rPr>
          <w:sz w:val="20"/>
          <w:szCs w:val="20"/>
        </w:rPr>
      </w:pPr>
    </w:p>
    <w:p w:rsidRPr="00C6794B" w:rsidR="009C14D3" w:rsidP="009C14D3" w:rsidRDefault="009C14D3" w14:paraId="7955C8ED" w14:textId="77777777">
      <w:pPr>
        <w:rPr>
          <w:b/>
          <w:bCs/>
          <w:sz w:val="20"/>
          <w:szCs w:val="20"/>
          <w:u w:val="single"/>
        </w:rPr>
      </w:pPr>
      <w:r w:rsidRPr="00C6794B">
        <w:rPr>
          <w:b/>
          <w:bCs/>
          <w:sz w:val="20"/>
          <w:szCs w:val="20"/>
          <w:u w:val="single"/>
        </w:rPr>
        <w:t>PUBLICATIONS</w:t>
      </w:r>
      <w:r w:rsidRPr="00C6794B" w:rsidR="00BD6DFC">
        <w:rPr>
          <w:b/>
          <w:bCs/>
          <w:sz w:val="20"/>
          <w:szCs w:val="20"/>
          <w:u w:val="single"/>
        </w:rPr>
        <w:t>, RESEARCH ASSISTANCE</w:t>
      </w:r>
      <w:r w:rsidR="00AC4326">
        <w:rPr>
          <w:b/>
          <w:bCs/>
          <w:sz w:val="20"/>
          <w:szCs w:val="20"/>
          <w:u w:val="single"/>
        </w:rPr>
        <w:t>, AND JOURNALS</w:t>
      </w:r>
    </w:p>
    <w:p w:rsidRPr="00C82C65" w:rsidR="009C14D3" w:rsidP="009C14D3" w:rsidRDefault="009C14D3" w14:paraId="6B0A21CF" w14:textId="77777777">
      <w:pPr>
        <w:rPr>
          <w:b/>
          <w:bCs/>
          <w:sz w:val="12"/>
          <w:szCs w:val="12"/>
          <w:u w:val="single"/>
        </w:rPr>
      </w:pPr>
    </w:p>
    <w:p w:rsidR="4A151CF2" w:rsidP="79E26617" w:rsidRDefault="4A151CF2" w14:paraId="4D5040BE" w14:textId="34C98CA1">
      <w:pPr>
        <w:pStyle w:val="ListParagraph"/>
        <w:numPr>
          <w:ilvl w:val="0"/>
          <w:numId w:val="5"/>
        </w:numPr>
        <w:tabs>
          <w:tab w:val="num" w:leader="none" w:pos="360"/>
        </w:tabs>
        <w:ind w:left="360" w:hanging="270"/>
        <w:rPr>
          <w:sz w:val="20"/>
          <w:szCs w:val="20"/>
        </w:rPr>
      </w:pPr>
      <w:r w:rsidRPr="79E26617" w:rsidR="4A151CF2">
        <w:rPr>
          <w:sz w:val="20"/>
          <w:szCs w:val="20"/>
        </w:rPr>
        <w:t xml:space="preserve">Larisa G. Bowman, </w:t>
      </w:r>
      <w:r w:rsidRPr="79E26617" w:rsidR="0C63328D">
        <w:rPr>
          <w:sz w:val="20"/>
          <w:szCs w:val="20"/>
        </w:rPr>
        <w:t xml:space="preserve">Esme Caramello &amp; Nicole Summers, </w:t>
      </w:r>
      <w:r w:rsidRPr="79E26617" w:rsidR="0C63328D">
        <w:rPr>
          <w:i w:val="1"/>
          <w:iCs w:val="1"/>
          <w:sz w:val="20"/>
          <w:szCs w:val="20"/>
        </w:rPr>
        <w:t>Remembering Chief Justice Gants as a Champion for Housing Justice</w:t>
      </w:r>
      <w:r w:rsidRPr="79E26617" w:rsidR="0C63328D">
        <w:rPr>
          <w:i w:val="0"/>
          <w:iCs w:val="0"/>
          <w:sz w:val="20"/>
          <w:szCs w:val="20"/>
        </w:rPr>
        <w:t>, 62 B.C. L. Rev. 2840 (2021)</w:t>
      </w:r>
    </w:p>
    <w:p w:rsidR="36A384FD" w:rsidP="79E26617" w:rsidRDefault="36A384FD" w14:paraId="006B1366" w14:textId="1158C938">
      <w:pPr>
        <w:pStyle w:val="ListParagraph"/>
        <w:numPr>
          <w:ilvl w:val="0"/>
          <w:numId w:val="5"/>
        </w:numPr>
        <w:tabs>
          <w:tab w:val="num" w:leader="none" w:pos="360"/>
        </w:tabs>
        <w:ind w:left="360" w:hanging="270"/>
        <w:rPr>
          <w:rFonts w:ascii="Times New Roman" w:hAnsi="Times New Roman" w:eastAsia="Times New Roman" w:cs="Times New Roman" w:asciiTheme="minorAscii" w:hAnsiTheme="minorAscii" w:eastAsiaTheme="minorAscii" w:cstheme="minorAscii"/>
          <w:i w:val="0"/>
          <w:iCs w:val="0"/>
          <w:sz w:val="20"/>
          <w:szCs w:val="20"/>
        </w:rPr>
      </w:pPr>
      <w:r w:rsidRPr="79E26617" w:rsidR="36A384FD">
        <w:rPr>
          <w:rFonts w:ascii="Times New Roman" w:hAnsi="Times New Roman" w:eastAsia="Times New Roman" w:cs="Times New Roman"/>
          <w:i w:val="0"/>
          <w:iCs w:val="0"/>
          <w:sz w:val="20"/>
          <w:szCs w:val="20"/>
        </w:rPr>
        <w:t xml:space="preserve">Juliet Brodie &amp; Larisa Bowman, Op.-Ed., “The Eviction Ban Should Remain in Effect Long After the Pandemic Is Over,” </w:t>
      </w:r>
      <w:r w:rsidRPr="79E26617" w:rsidR="33691D3E">
        <w:rPr>
          <w:rFonts w:ascii="Times New Roman" w:hAnsi="Times New Roman" w:eastAsia="Times New Roman" w:cs="Times New Roman"/>
          <w:i w:val="0"/>
          <w:iCs w:val="0"/>
          <w:sz w:val="20"/>
          <w:szCs w:val="20"/>
        </w:rPr>
        <w:t>CNN (Jan. 22, 2021</w:t>
      </w:r>
      <w:r w:rsidRPr="79E26617" w:rsidR="7C5C0144">
        <w:rPr>
          <w:rFonts w:ascii="Times New Roman" w:hAnsi="Times New Roman" w:eastAsia="Times New Roman" w:cs="Times New Roman"/>
          <w:i w:val="0"/>
          <w:iCs w:val="0"/>
          <w:sz w:val="20"/>
          <w:szCs w:val="20"/>
        </w:rPr>
        <w:t>, 12:25 PM</w:t>
      </w:r>
      <w:r w:rsidRPr="79E26617" w:rsidR="33691D3E">
        <w:rPr>
          <w:rFonts w:ascii="Times New Roman" w:hAnsi="Times New Roman" w:eastAsia="Times New Roman" w:cs="Times New Roman"/>
          <w:i w:val="0"/>
          <w:iCs w:val="0"/>
          <w:sz w:val="20"/>
          <w:szCs w:val="20"/>
        </w:rPr>
        <w:t>)</w:t>
      </w:r>
      <w:r w:rsidRPr="79E26617" w:rsidR="07F479C9">
        <w:rPr>
          <w:rFonts w:ascii="Times New Roman" w:hAnsi="Times New Roman" w:eastAsia="Times New Roman" w:cs="Times New Roman"/>
          <w:i w:val="0"/>
          <w:iCs w:val="0"/>
          <w:sz w:val="20"/>
          <w:szCs w:val="20"/>
        </w:rPr>
        <w:t>, https://www.cnn.com/2021/01/22/opinions/eviction-moratorium-reform-covid-19-brodie-bowman/index.html</w:t>
      </w:r>
    </w:p>
    <w:p w:rsidR="0003195E" w:rsidP="00C6794B" w:rsidRDefault="0003195E" w14:paraId="7EBFE9D2" w14:textId="77777777">
      <w:pPr>
        <w:pStyle w:val="ListParagraph"/>
        <w:numPr>
          <w:ilvl w:val="0"/>
          <w:numId w:val="5"/>
        </w:numPr>
        <w:tabs>
          <w:tab w:val="num" w:pos="360"/>
        </w:tabs>
        <w:ind w:left="360" w:hanging="27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Community Legal Services and Youth United for Community Action, </w:t>
      </w:r>
      <w:r w:rsidRPr="00A041B6">
        <w:rPr>
          <w:i/>
          <w:sz w:val="20"/>
          <w:szCs w:val="20"/>
        </w:rPr>
        <w:t>Toolkit: Community Planning to Prevent Displacement and Promote Affordable Housing</w:t>
      </w:r>
      <w:r>
        <w:rPr>
          <w:sz w:val="20"/>
          <w:szCs w:val="20"/>
        </w:rPr>
        <w:t xml:space="preserve"> (2015)</w:t>
      </w:r>
    </w:p>
    <w:p w:rsidRPr="00C6794B" w:rsidR="00BD6DFC" w:rsidP="00C6794B" w:rsidRDefault="009C14D3" w14:paraId="237A2596" w14:textId="77777777">
      <w:pPr>
        <w:pStyle w:val="ListParagraph"/>
        <w:numPr>
          <w:ilvl w:val="0"/>
          <w:numId w:val="5"/>
        </w:numPr>
        <w:tabs>
          <w:tab w:val="num" w:pos="360"/>
        </w:tabs>
        <w:ind w:left="360" w:hanging="270"/>
        <w:rPr>
          <w:sz w:val="20"/>
          <w:szCs w:val="20"/>
        </w:rPr>
      </w:pPr>
      <w:r w:rsidRPr="00C6794B">
        <w:rPr>
          <w:sz w:val="20"/>
          <w:szCs w:val="20"/>
        </w:rPr>
        <w:t xml:space="preserve">Larisa G. Bowman and Kent Qian, </w:t>
      </w:r>
      <w:r w:rsidRPr="00C6794B">
        <w:rPr>
          <w:i/>
          <w:sz w:val="20"/>
          <w:szCs w:val="20"/>
        </w:rPr>
        <w:t>The Protecting Tenants at Foreclosure Act: Three Years Later</w:t>
      </w:r>
      <w:r w:rsidRPr="00C6794B">
        <w:rPr>
          <w:sz w:val="20"/>
          <w:szCs w:val="20"/>
        </w:rPr>
        <w:t xml:space="preserve">, 42 </w:t>
      </w:r>
      <w:r w:rsidRPr="00C6794B">
        <w:rPr>
          <w:smallCaps/>
          <w:sz w:val="20"/>
          <w:szCs w:val="20"/>
        </w:rPr>
        <w:t>Housing L. Bulletin</w:t>
      </w:r>
      <w:r w:rsidR="001E213A">
        <w:rPr>
          <w:sz w:val="20"/>
          <w:szCs w:val="20"/>
        </w:rPr>
        <w:t xml:space="preserve"> 181 (</w:t>
      </w:r>
      <w:r w:rsidR="00077A5E">
        <w:rPr>
          <w:sz w:val="20"/>
          <w:szCs w:val="20"/>
        </w:rPr>
        <w:t>2012</w:t>
      </w:r>
      <w:r w:rsidR="001E213A">
        <w:rPr>
          <w:sz w:val="20"/>
          <w:szCs w:val="20"/>
        </w:rPr>
        <w:t>)</w:t>
      </w:r>
    </w:p>
    <w:p w:rsidRPr="00C6794B" w:rsidR="00BD6DFC" w:rsidP="00C6794B" w:rsidRDefault="00BD6DFC" w14:paraId="2000AE8E" w14:textId="77777777">
      <w:pPr>
        <w:pStyle w:val="ListParagraph"/>
        <w:numPr>
          <w:ilvl w:val="0"/>
          <w:numId w:val="5"/>
        </w:numPr>
        <w:tabs>
          <w:tab w:val="num" w:pos="360"/>
          <w:tab w:val="left" w:pos="792"/>
        </w:tabs>
        <w:ind w:left="360" w:hanging="270"/>
        <w:rPr>
          <w:sz w:val="20"/>
          <w:szCs w:val="20"/>
        </w:rPr>
      </w:pPr>
      <w:r w:rsidRPr="00C6794B">
        <w:rPr>
          <w:sz w:val="20"/>
          <w:szCs w:val="20"/>
        </w:rPr>
        <w:t xml:space="preserve">Research Assistant to Professor Juliet M. Brodie, </w:t>
      </w:r>
      <w:r w:rsidRPr="00C6794B">
        <w:rPr>
          <w:i/>
          <w:sz w:val="20"/>
          <w:szCs w:val="20"/>
        </w:rPr>
        <w:t>Little Cases on the Middle Ground: Teaching Social Justice Lawyering in Neighborhood-Based Community Lawyering Clinics</w:t>
      </w:r>
      <w:r w:rsidRPr="00C6794B">
        <w:rPr>
          <w:sz w:val="20"/>
          <w:szCs w:val="20"/>
        </w:rPr>
        <w:t xml:space="preserve">, 15 </w:t>
      </w:r>
      <w:r w:rsidRPr="00C6794B">
        <w:rPr>
          <w:smallCaps/>
          <w:sz w:val="20"/>
          <w:szCs w:val="20"/>
        </w:rPr>
        <w:t>Clinical L. Rev</w:t>
      </w:r>
      <w:r w:rsidR="001E213A">
        <w:rPr>
          <w:sz w:val="20"/>
          <w:szCs w:val="20"/>
        </w:rPr>
        <w:t>. 333 (</w:t>
      </w:r>
      <w:r w:rsidR="00077A5E">
        <w:rPr>
          <w:sz w:val="20"/>
          <w:szCs w:val="20"/>
        </w:rPr>
        <w:t>2009</w:t>
      </w:r>
      <w:r w:rsidR="001E213A">
        <w:rPr>
          <w:sz w:val="20"/>
          <w:szCs w:val="20"/>
        </w:rPr>
        <w:t>)</w:t>
      </w:r>
    </w:p>
    <w:p w:rsidRPr="00C6794B" w:rsidR="00BD6DFC" w:rsidP="00C6794B" w:rsidRDefault="00BD6DFC" w14:paraId="553546DD" w14:textId="77777777">
      <w:pPr>
        <w:pStyle w:val="ListParagraph"/>
        <w:numPr>
          <w:ilvl w:val="0"/>
          <w:numId w:val="5"/>
        </w:numPr>
        <w:tabs>
          <w:tab w:val="num" w:pos="360"/>
          <w:tab w:val="left" w:pos="792"/>
        </w:tabs>
        <w:ind w:left="360" w:hanging="270"/>
        <w:rPr>
          <w:sz w:val="20"/>
          <w:szCs w:val="20"/>
        </w:rPr>
      </w:pPr>
      <w:r w:rsidRPr="00C6794B">
        <w:rPr>
          <w:sz w:val="20"/>
          <w:szCs w:val="20"/>
        </w:rPr>
        <w:t xml:space="preserve">Senior Editor, </w:t>
      </w:r>
      <w:r w:rsidRPr="00906B3A">
        <w:rPr>
          <w:iCs/>
          <w:sz w:val="20"/>
          <w:szCs w:val="20"/>
        </w:rPr>
        <w:t>Stanford Law Review</w:t>
      </w:r>
      <w:r w:rsidR="00404501">
        <w:rPr>
          <w:sz w:val="20"/>
          <w:szCs w:val="20"/>
        </w:rPr>
        <w:t xml:space="preserve">, </w:t>
      </w:r>
      <w:r w:rsidR="00077A5E">
        <w:rPr>
          <w:sz w:val="20"/>
          <w:szCs w:val="20"/>
        </w:rPr>
        <w:t>2008</w:t>
      </w:r>
      <w:r w:rsidR="00317D15">
        <w:rPr>
          <w:sz w:val="20"/>
          <w:szCs w:val="20"/>
        </w:rPr>
        <w:t>-</w:t>
      </w:r>
      <w:r w:rsidR="00077A5E">
        <w:rPr>
          <w:sz w:val="20"/>
          <w:szCs w:val="20"/>
        </w:rPr>
        <w:t>09</w:t>
      </w:r>
    </w:p>
    <w:p w:rsidRPr="00906B3A" w:rsidR="00906B3A" w:rsidP="00906B3A" w:rsidRDefault="00BD6DFC" w14:paraId="401C712E" w14:textId="511781CA">
      <w:pPr>
        <w:pStyle w:val="ListParagraph"/>
        <w:numPr>
          <w:ilvl w:val="0"/>
          <w:numId w:val="5"/>
        </w:numPr>
        <w:tabs>
          <w:tab w:val="num" w:pos="360"/>
          <w:tab w:val="left" w:pos="792"/>
        </w:tabs>
        <w:ind w:left="360" w:hanging="270"/>
        <w:rPr>
          <w:sz w:val="20"/>
          <w:szCs w:val="20"/>
        </w:rPr>
      </w:pPr>
      <w:r w:rsidRPr="00C6794B">
        <w:rPr>
          <w:iCs/>
          <w:sz w:val="20"/>
          <w:szCs w:val="20"/>
        </w:rPr>
        <w:t xml:space="preserve">Managing Editor of Editing, </w:t>
      </w:r>
      <w:r w:rsidRPr="00906B3A">
        <w:rPr>
          <w:iCs/>
          <w:sz w:val="20"/>
          <w:szCs w:val="20"/>
        </w:rPr>
        <w:t>Stanford Journal of Civil Rights and Civil Liberties</w:t>
      </w:r>
      <w:r w:rsidR="00404501">
        <w:rPr>
          <w:iCs/>
          <w:sz w:val="20"/>
          <w:szCs w:val="20"/>
        </w:rPr>
        <w:t xml:space="preserve">, </w:t>
      </w:r>
      <w:r w:rsidR="00077A5E">
        <w:rPr>
          <w:iCs/>
          <w:sz w:val="20"/>
          <w:szCs w:val="20"/>
        </w:rPr>
        <w:t>2007</w:t>
      </w:r>
      <w:r w:rsidR="00317D15">
        <w:rPr>
          <w:iCs/>
          <w:sz w:val="20"/>
          <w:szCs w:val="20"/>
        </w:rPr>
        <w:t>-</w:t>
      </w:r>
      <w:r w:rsidR="00077A5E">
        <w:rPr>
          <w:iCs/>
          <w:sz w:val="20"/>
          <w:szCs w:val="20"/>
        </w:rPr>
        <w:t>08</w:t>
      </w:r>
    </w:p>
    <w:p w:rsidRPr="002573E2" w:rsidR="0003195E" w:rsidP="0003195E" w:rsidRDefault="0003195E" w14:paraId="7E7ADBEA" w14:textId="77777777">
      <w:pPr>
        <w:rPr>
          <w:sz w:val="20"/>
          <w:szCs w:val="20"/>
        </w:rPr>
      </w:pPr>
    </w:p>
    <w:p w:rsidRPr="00C6794B" w:rsidR="0003195E" w:rsidP="0003195E" w:rsidRDefault="0003195E" w14:paraId="4A539D23" w14:textId="77777777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PRESENTATIONS</w:t>
      </w:r>
    </w:p>
    <w:p w:rsidRPr="00C82C65" w:rsidR="0003195E" w:rsidP="10936836" w:rsidRDefault="0003195E" w14:paraId="04C02EBF" w14:textId="77777777">
      <w:pPr>
        <w:rPr>
          <w:b w:val="1"/>
          <w:bCs w:val="1"/>
          <w:sz w:val="20"/>
          <w:szCs w:val="20"/>
          <w:u w:val="single"/>
        </w:rPr>
      </w:pPr>
    </w:p>
    <w:p w:rsidR="1D8DC0CE" w:rsidP="10936836" w:rsidRDefault="1D8DC0CE" w14:paraId="71A662F9" w14:textId="07802C09">
      <w:pPr>
        <w:pStyle w:val="ListParagraph"/>
        <w:numPr>
          <w:ilvl w:val="0"/>
          <w:numId w:val="5"/>
        </w:numPr>
        <w:tabs>
          <w:tab w:val="num" w:leader="none" w:pos="360"/>
        </w:tabs>
        <w:ind w:left="360" w:hanging="27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10936836" w:rsidR="1D8DC0CE">
        <w:rPr>
          <w:sz w:val="20"/>
          <w:szCs w:val="20"/>
        </w:rPr>
        <w:t>P</w:t>
      </w:r>
      <w:r w:rsidRPr="10936836" w:rsidR="1D8DC0CE">
        <w:rPr>
          <w:sz w:val="20"/>
          <w:szCs w:val="20"/>
        </w:rPr>
        <w:t>anelist, “Iowa in the World Comm</w:t>
      </w:r>
      <w:r w:rsidRPr="10936836" w:rsidR="7CE03366">
        <w:rPr>
          <w:sz w:val="20"/>
          <w:szCs w:val="20"/>
        </w:rPr>
        <w:t>unity: The Right to Housing,” University of Iowa Center for Human Rights, Iowa City, IA (</w:t>
      </w:r>
      <w:r w:rsidRPr="10936836" w:rsidR="2D02EA19">
        <w:rPr>
          <w:sz w:val="20"/>
          <w:szCs w:val="20"/>
        </w:rPr>
        <w:t xml:space="preserve">Sept. 22, 2021), </w:t>
      </w:r>
      <w:hyperlink r:id="R0fda2517540b4e08">
        <w:r w:rsidRPr="10936836" w:rsidR="2D02EA19">
          <w:rPr>
            <w:rStyle w:val="Hyperlink"/>
            <w:sz w:val="20"/>
            <w:szCs w:val="20"/>
          </w:rPr>
          <w:t>https://www.youtube.com/watch?v=dDZL2r6ci_E</w:t>
        </w:r>
      </w:hyperlink>
    </w:p>
    <w:p w:rsidR="1AAB2C7E" w:rsidP="10936836" w:rsidRDefault="1AAB2C7E" w14:paraId="346409E8" w14:textId="6CE9A1C4">
      <w:pPr>
        <w:pStyle w:val="ListParagraph"/>
        <w:numPr>
          <w:ilvl w:val="0"/>
          <w:numId w:val="5"/>
        </w:numPr>
        <w:tabs>
          <w:tab w:val="num" w:leader="none" w:pos="360"/>
        </w:tabs>
        <w:ind w:left="360" w:hanging="270"/>
        <w:rPr>
          <w:rFonts w:ascii="Times New Roman" w:hAnsi="Times New Roman" w:eastAsia="Times New Roman" w:cs="Times New Roman" w:asciiTheme="minorAscii" w:hAnsiTheme="minorAscii" w:eastAsiaTheme="minorAscii" w:cstheme="minorAscii"/>
          <w:sz w:val="20"/>
          <w:szCs w:val="20"/>
        </w:rPr>
      </w:pPr>
      <w:r w:rsidRPr="10936836" w:rsidR="1AAB2C7E">
        <w:rPr>
          <w:rFonts w:ascii="Times New Roman" w:hAnsi="Times New Roman" w:eastAsia="Times New Roman" w:cs="Times New Roman"/>
          <w:sz w:val="20"/>
          <w:szCs w:val="20"/>
        </w:rPr>
        <w:t>Topic Leader</w:t>
      </w:r>
      <w:r w:rsidRPr="10936836" w:rsidR="20095E9E">
        <w:rPr>
          <w:rFonts w:ascii="Times New Roman" w:hAnsi="Times New Roman" w:eastAsia="Times New Roman" w:cs="Times New Roman"/>
          <w:sz w:val="20"/>
          <w:szCs w:val="20"/>
        </w:rPr>
        <w:t>, “Housing and Homelessness” discussion</w:t>
      </w:r>
      <w:r w:rsidRPr="10936836" w:rsidR="2B5F5E78">
        <w:rPr>
          <w:rFonts w:ascii="Times New Roman" w:hAnsi="Times New Roman" w:eastAsia="Times New Roman" w:cs="Times New Roman"/>
          <w:sz w:val="20"/>
          <w:szCs w:val="20"/>
        </w:rPr>
        <w:t>,</w:t>
      </w:r>
      <w:r w:rsidRPr="10936836" w:rsidR="7BB2A0CD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10936836" w:rsidR="51A758AF">
        <w:rPr>
          <w:rFonts w:ascii="Times New Roman" w:hAnsi="Times New Roman" w:eastAsia="Times New Roman" w:cs="Times New Roman"/>
          <w:sz w:val="20"/>
          <w:szCs w:val="20"/>
        </w:rPr>
        <w:t>Skadden Foundation</w:t>
      </w:r>
      <w:r w:rsidRPr="10936836" w:rsidR="186F3472">
        <w:rPr>
          <w:rFonts w:ascii="Times New Roman" w:hAnsi="Times New Roman" w:eastAsia="Times New Roman" w:cs="Times New Roman"/>
          <w:sz w:val="20"/>
          <w:szCs w:val="20"/>
        </w:rPr>
        <w:t xml:space="preserve"> – Virtual Convening of Skadden Fellows Community,</w:t>
      </w:r>
      <w:r w:rsidRPr="10936836" w:rsidR="51A758AF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10936836" w:rsidR="2B5F5E78">
        <w:rPr>
          <w:rFonts w:ascii="Times New Roman" w:hAnsi="Times New Roman" w:eastAsia="Times New Roman" w:cs="Times New Roman"/>
          <w:sz w:val="20"/>
          <w:szCs w:val="20"/>
        </w:rPr>
        <w:t>New York, NY (remote) (</w:t>
      </w:r>
      <w:r w:rsidRPr="10936836" w:rsidR="16FACBB7">
        <w:rPr>
          <w:rFonts w:ascii="Times New Roman" w:hAnsi="Times New Roman" w:eastAsia="Times New Roman" w:cs="Times New Roman"/>
          <w:sz w:val="20"/>
          <w:szCs w:val="20"/>
        </w:rPr>
        <w:t xml:space="preserve">Feb. 11, 2021) </w:t>
      </w:r>
    </w:p>
    <w:p w:rsidR="00570404" w:rsidP="0003195E" w:rsidRDefault="00570404" w14:paraId="2BA720D8" w14:textId="20677520">
      <w:pPr>
        <w:pStyle w:val="ListParagraph"/>
        <w:numPr>
          <w:ilvl w:val="0"/>
          <w:numId w:val="5"/>
        </w:numPr>
        <w:tabs>
          <w:tab w:val="num" w:pos="360"/>
        </w:tabs>
        <w:ind w:left="360" w:hanging="270"/>
        <w:rPr>
          <w:sz w:val="20"/>
          <w:szCs w:val="20"/>
        </w:rPr>
      </w:pPr>
      <w:r w:rsidRPr="10936836" w:rsidR="00570404">
        <w:rPr>
          <w:sz w:val="20"/>
          <w:szCs w:val="20"/>
        </w:rPr>
        <w:t>P</w:t>
      </w:r>
      <w:r w:rsidRPr="10936836" w:rsidR="00570404">
        <w:rPr>
          <w:sz w:val="20"/>
          <w:szCs w:val="20"/>
        </w:rPr>
        <w:t xml:space="preserve">anelist, “The Right to Counsel in Housing Court,” Housing Law and Policy (HLS 2270), Harvard Law School, </w:t>
      </w:r>
      <w:r w:rsidRPr="10936836" w:rsidR="00570404">
        <w:rPr>
          <w:sz w:val="20"/>
          <w:szCs w:val="20"/>
        </w:rPr>
        <w:t>Cambridge, Massachusetts (Apr. 1, 2019)</w:t>
      </w:r>
    </w:p>
    <w:p w:rsidR="0003195E" w:rsidP="0003195E" w:rsidRDefault="00590D1A" w14:paraId="5BCDFF7F" w14:textId="5843D127">
      <w:pPr>
        <w:pStyle w:val="ListParagraph"/>
        <w:numPr>
          <w:ilvl w:val="0"/>
          <w:numId w:val="5"/>
        </w:numPr>
        <w:tabs>
          <w:tab w:val="num" w:pos="360"/>
        </w:tabs>
        <w:ind w:left="360" w:hanging="270"/>
        <w:rPr>
          <w:sz w:val="20"/>
          <w:szCs w:val="20"/>
        </w:rPr>
      </w:pPr>
      <w:r>
        <w:rPr>
          <w:sz w:val="20"/>
          <w:szCs w:val="20"/>
        </w:rPr>
        <w:t xml:space="preserve">Panelist, </w:t>
      </w:r>
      <w:r w:rsidR="0003195E">
        <w:rPr>
          <w:sz w:val="20"/>
          <w:szCs w:val="20"/>
        </w:rPr>
        <w:t>“In Defense of NYC Housing,” P*Law</w:t>
      </w:r>
      <w:r w:rsidR="00076A90">
        <w:rPr>
          <w:sz w:val="20"/>
          <w:szCs w:val="20"/>
        </w:rPr>
        <w:t xml:space="preserve"> 2019</w:t>
      </w:r>
      <w:r w:rsidR="00DB1A8A">
        <w:rPr>
          <w:sz w:val="20"/>
          <w:szCs w:val="20"/>
        </w:rPr>
        <w:t>,</w:t>
      </w:r>
      <w:r w:rsidR="00076A90">
        <w:rPr>
          <w:sz w:val="20"/>
          <w:szCs w:val="20"/>
        </w:rPr>
        <w:t xml:space="preserve"> </w:t>
      </w:r>
      <w:r w:rsidR="00DB1A8A">
        <w:rPr>
          <w:sz w:val="20"/>
          <w:szCs w:val="20"/>
        </w:rPr>
        <w:t>Cardozo Law</w:t>
      </w:r>
      <w:r w:rsidR="00F76A99">
        <w:rPr>
          <w:sz w:val="20"/>
          <w:szCs w:val="20"/>
        </w:rPr>
        <w:t>, New York, NY</w:t>
      </w:r>
      <w:r w:rsidR="00DB1A8A">
        <w:rPr>
          <w:sz w:val="20"/>
          <w:szCs w:val="20"/>
        </w:rPr>
        <w:t xml:space="preserve"> </w:t>
      </w:r>
      <w:r w:rsidR="00076A90">
        <w:rPr>
          <w:sz w:val="20"/>
          <w:szCs w:val="20"/>
        </w:rPr>
        <w:t>(Jan. 30, 2019)</w:t>
      </w:r>
    </w:p>
    <w:p w:rsidR="00DB1A8A" w:rsidP="00DB1A8A" w:rsidRDefault="00590D1A" w14:paraId="08CF8820" w14:textId="3CBBA381">
      <w:pPr>
        <w:pStyle w:val="ListParagraph"/>
        <w:numPr>
          <w:ilvl w:val="0"/>
          <w:numId w:val="5"/>
        </w:numPr>
        <w:tabs>
          <w:tab w:val="num" w:pos="360"/>
        </w:tabs>
        <w:ind w:left="360" w:hanging="270"/>
        <w:rPr>
          <w:sz w:val="20"/>
          <w:szCs w:val="20"/>
        </w:rPr>
      </w:pPr>
      <w:r>
        <w:rPr>
          <w:sz w:val="20"/>
          <w:szCs w:val="20"/>
        </w:rPr>
        <w:t xml:space="preserve">Speaker, </w:t>
      </w:r>
      <w:r w:rsidR="00DB1A8A">
        <w:rPr>
          <w:sz w:val="20"/>
          <w:szCs w:val="20"/>
        </w:rPr>
        <w:t>“Housing Issues for Older Adults and People with Disabilities,” State Senator Liz Krueger’s Tenants’ Rights Forum, CUNY Graduate Center</w:t>
      </w:r>
      <w:r w:rsidR="00F76A99">
        <w:rPr>
          <w:sz w:val="20"/>
          <w:szCs w:val="20"/>
        </w:rPr>
        <w:t>, New York, NY</w:t>
      </w:r>
      <w:r w:rsidR="00DB1A8A">
        <w:rPr>
          <w:sz w:val="20"/>
          <w:szCs w:val="20"/>
        </w:rPr>
        <w:t xml:space="preserve"> (Dec. 5, 2018)</w:t>
      </w:r>
    </w:p>
    <w:p w:rsidR="0003195E" w:rsidP="00DB1A8A" w:rsidRDefault="00590D1A" w14:paraId="1CA5F710" w14:textId="057C59A5">
      <w:pPr>
        <w:pStyle w:val="ListParagraph"/>
        <w:numPr>
          <w:ilvl w:val="0"/>
          <w:numId w:val="5"/>
        </w:numPr>
        <w:tabs>
          <w:tab w:val="num" w:pos="360"/>
        </w:tabs>
        <w:ind w:left="360" w:hanging="270"/>
        <w:rPr>
          <w:sz w:val="20"/>
          <w:szCs w:val="20"/>
        </w:rPr>
      </w:pPr>
      <w:r>
        <w:rPr>
          <w:sz w:val="20"/>
          <w:szCs w:val="20"/>
        </w:rPr>
        <w:t xml:space="preserve">Speaker, </w:t>
      </w:r>
      <w:r w:rsidR="00DB1A8A">
        <w:rPr>
          <w:sz w:val="20"/>
          <w:szCs w:val="20"/>
        </w:rPr>
        <w:t>“Holdover Proceedings in New York City,” LEAP Continuing Legal Education Training, Fordham Law</w:t>
      </w:r>
      <w:r w:rsidR="00F76A99">
        <w:rPr>
          <w:sz w:val="20"/>
          <w:szCs w:val="20"/>
        </w:rPr>
        <w:t>, New York, NY</w:t>
      </w:r>
      <w:r w:rsidR="00DB1A8A">
        <w:rPr>
          <w:sz w:val="20"/>
          <w:szCs w:val="20"/>
        </w:rPr>
        <w:t xml:space="preserve"> (Oct. 12, 2018)</w:t>
      </w:r>
    </w:p>
    <w:p w:rsidR="00A041B6" w:rsidP="00DB1A8A" w:rsidRDefault="00590D1A" w14:paraId="2603E693" w14:textId="0E87B0E3">
      <w:pPr>
        <w:pStyle w:val="ListParagraph"/>
        <w:numPr>
          <w:ilvl w:val="0"/>
          <w:numId w:val="5"/>
        </w:numPr>
        <w:tabs>
          <w:tab w:val="num" w:pos="360"/>
        </w:tabs>
        <w:ind w:left="360" w:hanging="270"/>
        <w:rPr>
          <w:sz w:val="20"/>
          <w:szCs w:val="20"/>
        </w:rPr>
      </w:pPr>
      <w:r>
        <w:rPr>
          <w:sz w:val="20"/>
          <w:szCs w:val="20"/>
        </w:rPr>
        <w:t xml:space="preserve">Speaker, </w:t>
      </w:r>
      <w:r w:rsidR="00A041B6">
        <w:rPr>
          <w:sz w:val="20"/>
          <w:szCs w:val="20"/>
        </w:rPr>
        <w:t>“Communicating with People with Disabilities,” LEAP Continuing Legal Education Training, Lenox Hill Neighborhood House</w:t>
      </w:r>
      <w:r w:rsidR="00F76A99">
        <w:rPr>
          <w:sz w:val="20"/>
          <w:szCs w:val="20"/>
        </w:rPr>
        <w:t>, New York, NY</w:t>
      </w:r>
      <w:r w:rsidR="00A041B6">
        <w:rPr>
          <w:sz w:val="20"/>
          <w:szCs w:val="20"/>
        </w:rPr>
        <w:t xml:space="preserve"> (Aug. 9, 2018)</w:t>
      </w:r>
    </w:p>
    <w:p w:rsidR="00F76A99" w:rsidP="00DB1A8A" w:rsidRDefault="00590D1A" w14:paraId="7EB14CFF" w14:textId="0699B2CF">
      <w:pPr>
        <w:pStyle w:val="ListParagraph"/>
        <w:numPr>
          <w:ilvl w:val="0"/>
          <w:numId w:val="5"/>
        </w:numPr>
        <w:tabs>
          <w:tab w:val="num" w:pos="360"/>
        </w:tabs>
        <w:ind w:left="360" w:hanging="270"/>
        <w:rPr>
          <w:sz w:val="20"/>
          <w:szCs w:val="20"/>
        </w:rPr>
      </w:pPr>
      <w:r>
        <w:rPr>
          <w:sz w:val="20"/>
          <w:szCs w:val="20"/>
        </w:rPr>
        <w:t xml:space="preserve">Speaker, </w:t>
      </w:r>
      <w:r w:rsidR="00F76A99">
        <w:rPr>
          <w:sz w:val="20"/>
          <w:szCs w:val="20"/>
        </w:rPr>
        <w:t>“Allocation of Scarce Resources: Do Lawyers’ Judgments About ‘Legal Merit’ Bear Out?,” Bellow Scholars Report on Projects, AALS 2013 Conference on Clinical Legal Education, San Juan, Puerto Rico (Apr. 30, 2015)</w:t>
      </w:r>
    </w:p>
    <w:p w:rsidR="00073C2B" w:rsidP="00073C2B" w:rsidRDefault="00073C2B" w14:paraId="79B0F982" w14:textId="77777777">
      <w:pPr>
        <w:rPr>
          <w:b/>
          <w:bCs/>
          <w:sz w:val="20"/>
          <w:szCs w:val="20"/>
          <w:u w:val="single"/>
        </w:rPr>
      </w:pPr>
    </w:p>
    <w:p w:rsidRPr="00C6794B" w:rsidR="00073C2B" w:rsidP="00073C2B" w:rsidRDefault="00073C2B" w14:paraId="5D9779A3" w14:textId="0A3CD434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MEDIA APPEARANCES</w:t>
      </w:r>
    </w:p>
    <w:p w:rsidRPr="00C82C65" w:rsidR="00073C2B" w:rsidP="00073C2B" w:rsidRDefault="00073C2B" w14:paraId="172238D6" w14:textId="77777777">
      <w:pPr>
        <w:rPr>
          <w:sz w:val="12"/>
          <w:szCs w:val="12"/>
        </w:rPr>
      </w:pPr>
    </w:p>
    <w:p w:rsidRPr="001C2D9E" w:rsidR="00073C2B" w:rsidP="00073C2B" w:rsidRDefault="00073C2B" w14:paraId="581CB8DD" w14:textId="43AF0E3A">
      <w:pPr>
        <w:pStyle w:val="ListParagraph"/>
        <w:numPr>
          <w:ilvl w:val="0"/>
          <w:numId w:val="5"/>
        </w:numPr>
        <w:tabs>
          <w:tab w:val="num" w:pos="360"/>
          <w:tab w:val="left" w:pos="1255"/>
        </w:tabs>
        <w:ind w:left="360" w:hanging="270"/>
        <w:rPr>
          <w:sz w:val="22"/>
          <w:szCs w:val="22"/>
        </w:rPr>
      </w:pPr>
      <w:r w:rsidRPr="001C2D9E">
        <w:rPr>
          <w:i/>
          <w:iCs/>
          <w:sz w:val="20"/>
          <w:szCs w:val="20"/>
        </w:rPr>
        <w:t>Rent Calculation Problems Dog Many NYCHA Tenants</w:t>
      </w:r>
      <w:r>
        <w:rPr>
          <w:sz w:val="20"/>
          <w:szCs w:val="20"/>
        </w:rPr>
        <w:t xml:space="preserve">, </w:t>
      </w:r>
      <w:r w:rsidRPr="00FB27EA">
        <w:rPr>
          <w:smallCaps/>
          <w:sz w:val="20"/>
          <w:szCs w:val="20"/>
        </w:rPr>
        <w:t>City Limits</w:t>
      </w:r>
      <w:r>
        <w:rPr>
          <w:sz w:val="20"/>
          <w:szCs w:val="20"/>
        </w:rPr>
        <w:t>, Sept. 30, 2019</w:t>
      </w:r>
    </w:p>
    <w:p w:rsidRPr="00073C2B" w:rsidR="001C2D9E" w:rsidP="001C2D9E" w:rsidRDefault="001C2D9E" w14:paraId="236342D6" w14:textId="77777777">
      <w:pPr>
        <w:pStyle w:val="ListParagraph"/>
        <w:numPr>
          <w:ilvl w:val="0"/>
          <w:numId w:val="5"/>
        </w:numPr>
        <w:tabs>
          <w:tab w:val="num" w:pos="360"/>
          <w:tab w:val="left" w:pos="1255"/>
        </w:tabs>
        <w:ind w:left="360" w:hanging="270"/>
        <w:rPr>
          <w:sz w:val="22"/>
          <w:szCs w:val="22"/>
        </w:rPr>
      </w:pPr>
      <w:r w:rsidRPr="001C2D9E">
        <w:rPr>
          <w:i/>
          <w:iCs/>
          <w:sz w:val="20"/>
          <w:szCs w:val="20"/>
        </w:rPr>
        <w:t>Harlem Landlord Allegedly Threatened Stabilized Tenants with Deportation</w:t>
      </w:r>
      <w:r>
        <w:rPr>
          <w:sz w:val="20"/>
          <w:szCs w:val="20"/>
        </w:rPr>
        <w:t xml:space="preserve">, </w:t>
      </w:r>
      <w:r w:rsidRPr="00FB27EA">
        <w:rPr>
          <w:smallCaps/>
          <w:sz w:val="20"/>
          <w:szCs w:val="20"/>
        </w:rPr>
        <w:t>The Real Deal</w:t>
      </w:r>
      <w:r>
        <w:rPr>
          <w:sz w:val="20"/>
          <w:szCs w:val="20"/>
        </w:rPr>
        <w:t>, Mar. 18, 2017</w:t>
      </w:r>
    </w:p>
    <w:p w:rsidRPr="00B93713" w:rsidR="001C2D9E" w:rsidP="00073C2B" w:rsidRDefault="001C2D9E" w14:paraId="2DC192C0" w14:textId="72C32506">
      <w:pPr>
        <w:pStyle w:val="ListParagraph"/>
        <w:numPr>
          <w:ilvl w:val="0"/>
          <w:numId w:val="5"/>
        </w:numPr>
        <w:tabs>
          <w:tab w:val="num" w:pos="360"/>
          <w:tab w:val="left" w:pos="1255"/>
        </w:tabs>
        <w:ind w:left="360" w:hanging="270"/>
        <w:rPr>
          <w:sz w:val="22"/>
          <w:szCs w:val="22"/>
        </w:rPr>
      </w:pPr>
      <w:r w:rsidRPr="001C2D9E">
        <w:rPr>
          <w:i/>
          <w:iCs/>
          <w:sz w:val="20"/>
          <w:szCs w:val="20"/>
        </w:rPr>
        <w:t>East Harlem Landlord, Her Cohorts Tried to Drive Sisters Out of Their Home with Threats of Deportation: Suit</w:t>
      </w:r>
      <w:r>
        <w:rPr>
          <w:sz w:val="20"/>
          <w:szCs w:val="20"/>
        </w:rPr>
        <w:t xml:space="preserve">, </w:t>
      </w:r>
      <w:r w:rsidRPr="00FB27EA">
        <w:rPr>
          <w:smallCaps/>
          <w:sz w:val="20"/>
          <w:szCs w:val="20"/>
        </w:rPr>
        <w:t>New York Daily News</w:t>
      </w:r>
      <w:r>
        <w:rPr>
          <w:sz w:val="20"/>
          <w:szCs w:val="20"/>
        </w:rPr>
        <w:t>, Mar. 17, 2017</w:t>
      </w:r>
    </w:p>
    <w:p w:rsidRPr="001C2D9E" w:rsidR="00B93713" w:rsidP="00073C2B" w:rsidRDefault="00B93713" w14:paraId="0D7B6319" w14:textId="4AB9F834">
      <w:pPr>
        <w:pStyle w:val="ListParagraph"/>
        <w:numPr>
          <w:ilvl w:val="0"/>
          <w:numId w:val="5"/>
        </w:numPr>
        <w:tabs>
          <w:tab w:val="num" w:pos="360"/>
          <w:tab w:val="left" w:pos="1255"/>
        </w:tabs>
        <w:ind w:left="360" w:hanging="270"/>
        <w:rPr>
          <w:sz w:val="22"/>
          <w:szCs w:val="22"/>
        </w:rPr>
      </w:pPr>
      <w:r w:rsidRPr="001C2D9E">
        <w:rPr>
          <w:i/>
          <w:iCs/>
          <w:sz w:val="20"/>
          <w:szCs w:val="20"/>
        </w:rPr>
        <w:t xml:space="preserve">Developer Hired Fake INS Agent to </w:t>
      </w:r>
      <w:r w:rsidRPr="001C2D9E" w:rsidR="001C2D9E">
        <w:rPr>
          <w:i/>
          <w:iCs/>
          <w:sz w:val="20"/>
          <w:szCs w:val="20"/>
        </w:rPr>
        <w:t>Scare Away Tenants: Lawsuit</w:t>
      </w:r>
      <w:r w:rsidR="001C2D9E">
        <w:rPr>
          <w:sz w:val="20"/>
          <w:szCs w:val="20"/>
        </w:rPr>
        <w:t xml:space="preserve">, </w:t>
      </w:r>
      <w:r w:rsidRPr="00FB27EA" w:rsidR="001C2D9E">
        <w:rPr>
          <w:smallCaps/>
          <w:sz w:val="20"/>
          <w:szCs w:val="20"/>
        </w:rPr>
        <w:t>New York Post</w:t>
      </w:r>
      <w:r w:rsidR="001C2D9E">
        <w:rPr>
          <w:sz w:val="20"/>
          <w:szCs w:val="20"/>
        </w:rPr>
        <w:t>, Mar. 17, 2017</w:t>
      </w:r>
    </w:p>
    <w:p w:rsidRPr="00F74301" w:rsidR="00F74301" w:rsidP="00F74301" w:rsidRDefault="00F74301" w14:paraId="0A3E7158" w14:textId="77777777">
      <w:pPr>
        <w:pStyle w:val="ListParagraph"/>
        <w:numPr>
          <w:ilvl w:val="0"/>
          <w:numId w:val="5"/>
        </w:numPr>
        <w:tabs>
          <w:tab w:val="num" w:pos="360"/>
          <w:tab w:val="left" w:pos="1255"/>
        </w:tabs>
        <w:ind w:left="360" w:hanging="270"/>
        <w:rPr>
          <w:sz w:val="22"/>
          <w:szCs w:val="22"/>
        </w:rPr>
      </w:pPr>
      <w:r w:rsidRPr="001C2D9E">
        <w:rPr>
          <w:i/>
          <w:iCs/>
          <w:sz w:val="20"/>
          <w:szCs w:val="20"/>
        </w:rPr>
        <w:t>East Palo Alto Tenants Sue the Nation’s Largest Landlord</w:t>
      </w:r>
      <w:r>
        <w:rPr>
          <w:sz w:val="20"/>
          <w:szCs w:val="20"/>
        </w:rPr>
        <w:t xml:space="preserve">, </w:t>
      </w:r>
      <w:r w:rsidRPr="00FB27EA">
        <w:rPr>
          <w:smallCaps/>
          <w:sz w:val="20"/>
          <w:szCs w:val="20"/>
        </w:rPr>
        <w:t>EPA Today</w:t>
      </w:r>
      <w:r>
        <w:rPr>
          <w:sz w:val="20"/>
          <w:szCs w:val="20"/>
        </w:rPr>
        <w:t>, Apr. 30, 2014</w:t>
      </w:r>
    </w:p>
    <w:p w:rsidRPr="00F74301" w:rsidR="00073C2B" w:rsidP="00073C2B" w:rsidRDefault="00073C2B" w14:paraId="753C9D9D" w14:textId="7E542CD4">
      <w:pPr>
        <w:pStyle w:val="ListParagraph"/>
        <w:numPr>
          <w:ilvl w:val="0"/>
          <w:numId w:val="5"/>
        </w:numPr>
        <w:tabs>
          <w:tab w:val="num" w:pos="360"/>
          <w:tab w:val="left" w:pos="1255"/>
        </w:tabs>
        <w:ind w:left="360" w:hanging="270"/>
        <w:rPr>
          <w:sz w:val="22"/>
          <w:szCs w:val="22"/>
        </w:rPr>
      </w:pPr>
      <w:r w:rsidRPr="001C2D9E">
        <w:rPr>
          <w:i/>
          <w:iCs/>
          <w:sz w:val="20"/>
          <w:szCs w:val="20"/>
        </w:rPr>
        <w:t xml:space="preserve">East Palo Alto Family Sues Landlord Equity </w:t>
      </w:r>
      <w:r w:rsidRPr="001C2D9E" w:rsidR="00F74301">
        <w:rPr>
          <w:i/>
          <w:iCs/>
          <w:sz w:val="20"/>
          <w:szCs w:val="20"/>
        </w:rPr>
        <w:t>Residential Over Housing Conditions</w:t>
      </w:r>
      <w:r w:rsidR="00F74301">
        <w:rPr>
          <w:sz w:val="20"/>
          <w:szCs w:val="20"/>
        </w:rPr>
        <w:t xml:space="preserve">, </w:t>
      </w:r>
      <w:r w:rsidRPr="00FB27EA" w:rsidR="00F74301">
        <w:rPr>
          <w:smallCaps/>
          <w:sz w:val="20"/>
          <w:szCs w:val="20"/>
        </w:rPr>
        <w:t>The Mercury News</w:t>
      </w:r>
      <w:r w:rsidR="00F74301">
        <w:rPr>
          <w:sz w:val="20"/>
          <w:szCs w:val="20"/>
        </w:rPr>
        <w:t>, Apr. 24, 2014</w:t>
      </w:r>
    </w:p>
    <w:p w:rsidRPr="00F74301" w:rsidR="00F74301" w:rsidP="00F74301" w:rsidRDefault="00F74301" w14:paraId="7D9C4620" w14:textId="5EA15D59">
      <w:pPr>
        <w:pStyle w:val="ListParagraph"/>
        <w:numPr>
          <w:ilvl w:val="0"/>
          <w:numId w:val="5"/>
        </w:numPr>
        <w:tabs>
          <w:tab w:val="num" w:pos="360"/>
          <w:tab w:val="left" w:pos="1255"/>
        </w:tabs>
        <w:ind w:left="360" w:hanging="270"/>
        <w:rPr>
          <w:sz w:val="22"/>
          <w:szCs w:val="22"/>
        </w:rPr>
      </w:pPr>
      <w:r w:rsidRPr="001C2D9E">
        <w:rPr>
          <w:i/>
          <w:iCs/>
          <w:sz w:val="20"/>
          <w:szCs w:val="20"/>
        </w:rPr>
        <w:t>In Silicon Valley, a New Investment: Eviction</w:t>
      </w:r>
      <w:r>
        <w:rPr>
          <w:sz w:val="20"/>
          <w:szCs w:val="20"/>
        </w:rPr>
        <w:t xml:space="preserve">, </w:t>
      </w:r>
      <w:r w:rsidRPr="00FB27EA">
        <w:rPr>
          <w:smallCaps/>
          <w:sz w:val="20"/>
          <w:szCs w:val="20"/>
        </w:rPr>
        <w:t>Bloomberg News</w:t>
      </w:r>
      <w:r>
        <w:rPr>
          <w:sz w:val="20"/>
          <w:szCs w:val="20"/>
        </w:rPr>
        <w:t>, Apr. 7, 2014</w:t>
      </w:r>
    </w:p>
    <w:p w:rsidRPr="00F74301" w:rsidR="00F74301" w:rsidP="00073C2B" w:rsidRDefault="00F74301" w14:paraId="2BEDF20F" w14:textId="6F3B248C">
      <w:pPr>
        <w:pStyle w:val="ListParagraph"/>
        <w:numPr>
          <w:ilvl w:val="0"/>
          <w:numId w:val="5"/>
        </w:numPr>
        <w:tabs>
          <w:tab w:val="num" w:pos="360"/>
          <w:tab w:val="left" w:pos="1255"/>
        </w:tabs>
        <w:ind w:left="360" w:hanging="270"/>
        <w:rPr>
          <w:sz w:val="22"/>
          <w:szCs w:val="22"/>
        </w:rPr>
      </w:pPr>
      <w:r w:rsidRPr="00A83777">
        <w:rPr>
          <w:i/>
          <w:iCs/>
          <w:sz w:val="20"/>
          <w:szCs w:val="20"/>
        </w:rPr>
        <w:t>East Palo Alto City Council Passes New Tenant Protections</w:t>
      </w:r>
      <w:r>
        <w:rPr>
          <w:sz w:val="20"/>
          <w:szCs w:val="20"/>
        </w:rPr>
        <w:t xml:space="preserve">, </w:t>
      </w:r>
      <w:r w:rsidRPr="00FB27EA">
        <w:rPr>
          <w:smallCaps/>
          <w:sz w:val="20"/>
          <w:szCs w:val="20"/>
        </w:rPr>
        <w:t>KQED News</w:t>
      </w:r>
      <w:r>
        <w:rPr>
          <w:sz w:val="20"/>
          <w:szCs w:val="20"/>
        </w:rPr>
        <w:t>, Apr. 4, 2014</w:t>
      </w:r>
    </w:p>
    <w:p w:rsidRPr="00F74301" w:rsidR="00DF692B" w:rsidP="00DF692B" w:rsidRDefault="00DF692B" w14:paraId="53791856" w14:textId="77777777">
      <w:pPr>
        <w:pStyle w:val="ListParagraph"/>
        <w:numPr>
          <w:ilvl w:val="0"/>
          <w:numId w:val="5"/>
        </w:numPr>
        <w:tabs>
          <w:tab w:val="num" w:pos="360"/>
          <w:tab w:val="left" w:pos="1255"/>
        </w:tabs>
        <w:ind w:left="360" w:hanging="270"/>
        <w:rPr>
          <w:sz w:val="22"/>
          <w:szCs w:val="22"/>
        </w:rPr>
      </w:pPr>
      <w:r w:rsidRPr="00A83777">
        <w:rPr>
          <w:i/>
          <w:iCs/>
          <w:sz w:val="20"/>
          <w:szCs w:val="20"/>
        </w:rPr>
        <w:t>East Palo Alto Rent Board Slams Audit</w:t>
      </w:r>
      <w:r>
        <w:rPr>
          <w:sz w:val="20"/>
          <w:szCs w:val="20"/>
        </w:rPr>
        <w:t xml:space="preserve">, </w:t>
      </w:r>
      <w:r w:rsidRPr="00FB27EA">
        <w:rPr>
          <w:smallCaps/>
          <w:sz w:val="20"/>
          <w:szCs w:val="20"/>
        </w:rPr>
        <w:t>Palo Alto Online</w:t>
      </w:r>
      <w:r>
        <w:rPr>
          <w:sz w:val="20"/>
          <w:szCs w:val="20"/>
        </w:rPr>
        <w:t>, Mar. 27, 2014</w:t>
      </w:r>
    </w:p>
    <w:p w:rsidRPr="00DF692B" w:rsidR="00F74301" w:rsidP="00073C2B" w:rsidRDefault="00F74301" w14:paraId="4AF5F07E" w14:textId="67A76E56">
      <w:pPr>
        <w:pStyle w:val="ListParagraph"/>
        <w:numPr>
          <w:ilvl w:val="0"/>
          <w:numId w:val="5"/>
        </w:numPr>
        <w:tabs>
          <w:tab w:val="num" w:pos="360"/>
          <w:tab w:val="left" w:pos="1255"/>
        </w:tabs>
        <w:ind w:left="360" w:hanging="270"/>
        <w:rPr>
          <w:sz w:val="22"/>
          <w:szCs w:val="22"/>
        </w:rPr>
      </w:pPr>
      <w:r w:rsidRPr="00A83777">
        <w:rPr>
          <w:i/>
          <w:iCs/>
          <w:sz w:val="20"/>
          <w:szCs w:val="20"/>
        </w:rPr>
        <w:t>Low-Income Housing Advocates in East Palo Alto See Threat to Affordability</w:t>
      </w:r>
      <w:r>
        <w:rPr>
          <w:sz w:val="20"/>
          <w:szCs w:val="20"/>
        </w:rPr>
        <w:t xml:space="preserve">, </w:t>
      </w:r>
      <w:r w:rsidRPr="00FB27EA">
        <w:rPr>
          <w:smallCaps/>
          <w:sz w:val="20"/>
          <w:szCs w:val="20"/>
        </w:rPr>
        <w:t>Peninsula Press</w:t>
      </w:r>
      <w:r>
        <w:rPr>
          <w:sz w:val="20"/>
          <w:szCs w:val="20"/>
        </w:rPr>
        <w:t>, Mar. 11, 2014</w:t>
      </w:r>
    </w:p>
    <w:p w:rsidRPr="00DF692B" w:rsidR="00DF692B" w:rsidP="00073C2B" w:rsidRDefault="00DF692B" w14:paraId="1D40C3F1" w14:textId="12230E5A">
      <w:pPr>
        <w:pStyle w:val="ListParagraph"/>
        <w:numPr>
          <w:ilvl w:val="0"/>
          <w:numId w:val="5"/>
        </w:numPr>
        <w:tabs>
          <w:tab w:val="num" w:pos="360"/>
          <w:tab w:val="left" w:pos="1255"/>
        </w:tabs>
        <w:ind w:left="360" w:hanging="270"/>
        <w:rPr>
          <w:sz w:val="22"/>
          <w:szCs w:val="22"/>
        </w:rPr>
      </w:pPr>
      <w:r w:rsidRPr="00A83777">
        <w:rPr>
          <w:i/>
          <w:iCs/>
          <w:sz w:val="20"/>
          <w:szCs w:val="20"/>
        </w:rPr>
        <w:t>Stanford Law School Clinic Offers Free Legal Services in East Palo Alto</w:t>
      </w:r>
      <w:r>
        <w:rPr>
          <w:sz w:val="20"/>
          <w:szCs w:val="20"/>
        </w:rPr>
        <w:t xml:space="preserve">, </w:t>
      </w:r>
      <w:r w:rsidRPr="00FB27EA">
        <w:rPr>
          <w:smallCaps/>
          <w:sz w:val="20"/>
          <w:szCs w:val="20"/>
        </w:rPr>
        <w:t>The Stanford Daily</w:t>
      </w:r>
      <w:r>
        <w:rPr>
          <w:sz w:val="20"/>
          <w:szCs w:val="20"/>
        </w:rPr>
        <w:t>, Jan. 29, 2014</w:t>
      </w:r>
    </w:p>
    <w:p w:rsidRPr="00F74301" w:rsidR="00DF692B" w:rsidP="00073C2B" w:rsidRDefault="00DF692B" w14:paraId="65EA4C50" w14:textId="3E319FD9">
      <w:pPr>
        <w:pStyle w:val="ListParagraph"/>
        <w:numPr>
          <w:ilvl w:val="0"/>
          <w:numId w:val="5"/>
        </w:numPr>
        <w:tabs>
          <w:tab w:val="num" w:pos="360"/>
          <w:tab w:val="left" w:pos="1255"/>
        </w:tabs>
        <w:ind w:left="360" w:hanging="270"/>
        <w:rPr>
          <w:sz w:val="22"/>
          <w:szCs w:val="22"/>
        </w:rPr>
      </w:pPr>
      <w:r w:rsidRPr="00A83777">
        <w:rPr>
          <w:i/>
          <w:iCs/>
          <w:sz w:val="20"/>
          <w:szCs w:val="20"/>
        </w:rPr>
        <w:t>Cuts Spreading Legal Help Thin</w:t>
      </w:r>
      <w:r>
        <w:rPr>
          <w:sz w:val="20"/>
          <w:szCs w:val="20"/>
        </w:rPr>
        <w:t xml:space="preserve">, </w:t>
      </w:r>
      <w:r w:rsidRPr="00FB27EA" w:rsidR="00CE0CBE">
        <w:rPr>
          <w:smallCaps/>
          <w:sz w:val="20"/>
          <w:szCs w:val="20"/>
        </w:rPr>
        <w:t>The Daily Journal</w:t>
      </w:r>
      <w:r w:rsidR="00CE0CBE">
        <w:rPr>
          <w:sz w:val="20"/>
          <w:szCs w:val="20"/>
        </w:rPr>
        <w:t>, July 3, 2013</w:t>
      </w:r>
    </w:p>
    <w:p w:rsidRPr="00F74301" w:rsidR="00DF692B" w:rsidP="00DF692B" w:rsidRDefault="00DF692B" w14:paraId="28999DCC" w14:textId="77777777">
      <w:pPr>
        <w:pStyle w:val="ListParagraph"/>
        <w:numPr>
          <w:ilvl w:val="0"/>
          <w:numId w:val="5"/>
        </w:numPr>
        <w:tabs>
          <w:tab w:val="num" w:pos="360"/>
          <w:tab w:val="left" w:pos="1255"/>
        </w:tabs>
        <w:ind w:left="360" w:hanging="270"/>
        <w:rPr>
          <w:sz w:val="22"/>
          <w:szCs w:val="22"/>
        </w:rPr>
      </w:pPr>
      <w:r w:rsidRPr="00A83777">
        <w:rPr>
          <w:i/>
          <w:iCs/>
          <w:sz w:val="20"/>
          <w:szCs w:val="20"/>
        </w:rPr>
        <w:t>Law School Clinics Provide Real-World Training</w:t>
      </w:r>
      <w:r>
        <w:rPr>
          <w:sz w:val="20"/>
          <w:szCs w:val="20"/>
        </w:rPr>
        <w:t xml:space="preserve">, </w:t>
      </w:r>
      <w:r w:rsidRPr="00FB27EA">
        <w:rPr>
          <w:smallCaps/>
          <w:sz w:val="20"/>
          <w:szCs w:val="20"/>
        </w:rPr>
        <w:t>ABA for Law Students</w:t>
      </w:r>
      <w:r>
        <w:rPr>
          <w:sz w:val="20"/>
          <w:szCs w:val="20"/>
        </w:rPr>
        <w:t>, Dec. 1, 2012</w:t>
      </w:r>
    </w:p>
    <w:p w:rsidRPr="00A83777" w:rsidR="00F74301" w:rsidP="00073C2B" w:rsidRDefault="00F74301" w14:paraId="28065F2D" w14:textId="0CEB35F6">
      <w:pPr>
        <w:pStyle w:val="ListParagraph"/>
        <w:numPr>
          <w:ilvl w:val="0"/>
          <w:numId w:val="5"/>
        </w:numPr>
        <w:tabs>
          <w:tab w:val="num" w:pos="360"/>
          <w:tab w:val="left" w:pos="1255"/>
        </w:tabs>
        <w:ind w:left="360" w:hanging="270"/>
        <w:rPr>
          <w:sz w:val="22"/>
          <w:szCs w:val="22"/>
        </w:rPr>
      </w:pPr>
      <w:r w:rsidRPr="00A83777">
        <w:rPr>
          <w:i/>
          <w:iCs/>
          <w:sz w:val="20"/>
          <w:szCs w:val="20"/>
        </w:rPr>
        <w:t>Lawyers Conclude Arguments in East Palo Alto Rent Board Hearing Involving 136 Complaints Against Page Mill Properties</w:t>
      </w:r>
      <w:r>
        <w:rPr>
          <w:sz w:val="20"/>
          <w:szCs w:val="20"/>
        </w:rPr>
        <w:t xml:space="preserve">, </w:t>
      </w:r>
      <w:r w:rsidRPr="00FB27EA" w:rsidR="00BE09AB">
        <w:rPr>
          <w:smallCaps/>
          <w:sz w:val="20"/>
          <w:szCs w:val="20"/>
        </w:rPr>
        <w:t>The Mercury News</w:t>
      </w:r>
      <w:r w:rsidR="00BE09AB">
        <w:rPr>
          <w:sz w:val="20"/>
          <w:szCs w:val="20"/>
        </w:rPr>
        <w:t>, Feb. 24, 2009</w:t>
      </w:r>
    </w:p>
    <w:p w:rsidRPr="00DF692B" w:rsidR="00A83777" w:rsidP="00073C2B" w:rsidRDefault="00A83777" w14:paraId="3681D417" w14:textId="527857E4">
      <w:pPr>
        <w:pStyle w:val="ListParagraph"/>
        <w:numPr>
          <w:ilvl w:val="0"/>
          <w:numId w:val="5"/>
        </w:numPr>
        <w:tabs>
          <w:tab w:val="num" w:pos="360"/>
          <w:tab w:val="left" w:pos="1255"/>
        </w:tabs>
        <w:ind w:left="360" w:hanging="270"/>
        <w:rPr>
          <w:sz w:val="22"/>
          <w:szCs w:val="22"/>
        </w:rPr>
      </w:pPr>
      <w:r>
        <w:rPr>
          <w:i/>
          <w:iCs/>
          <w:sz w:val="20"/>
          <w:szCs w:val="20"/>
        </w:rPr>
        <w:t>Stanford Community Law Clinic Representing Those in Need</w:t>
      </w:r>
      <w:r>
        <w:rPr>
          <w:sz w:val="20"/>
          <w:szCs w:val="20"/>
        </w:rPr>
        <w:t xml:space="preserve">, </w:t>
      </w:r>
      <w:r w:rsidRPr="00FB27EA">
        <w:rPr>
          <w:smallCaps/>
          <w:sz w:val="20"/>
          <w:szCs w:val="20"/>
        </w:rPr>
        <w:t>Stanford Lawyer,</w:t>
      </w:r>
      <w:r>
        <w:rPr>
          <w:sz w:val="20"/>
          <w:szCs w:val="20"/>
        </w:rPr>
        <w:t xml:space="preserve"> May 15, 2008</w:t>
      </w:r>
    </w:p>
    <w:p w:rsidRPr="00AB61B9" w:rsidR="00DF692B" w:rsidP="00073C2B" w:rsidRDefault="00DF692B" w14:paraId="7FD08120" w14:textId="2C213CB7">
      <w:pPr>
        <w:pStyle w:val="ListParagraph"/>
        <w:numPr>
          <w:ilvl w:val="0"/>
          <w:numId w:val="5"/>
        </w:numPr>
        <w:tabs>
          <w:tab w:val="num" w:pos="360"/>
          <w:tab w:val="left" w:pos="1255"/>
        </w:tabs>
        <w:ind w:left="360" w:hanging="270"/>
        <w:rPr>
          <w:sz w:val="22"/>
          <w:szCs w:val="22"/>
        </w:rPr>
      </w:pPr>
      <w:r w:rsidRPr="00A83777">
        <w:rPr>
          <w:i/>
          <w:iCs/>
          <w:sz w:val="20"/>
          <w:szCs w:val="20"/>
        </w:rPr>
        <w:t>Shaking the Foundations: Stanford Law Students Organize Inspiring Progressive Lawyering Conference</w:t>
      </w:r>
      <w:r>
        <w:rPr>
          <w:sz w:val="20"/>
          <w:szCs w:val="20"/>
        </w:rPr>
        <w:t xml:space="preserve">, </w:t>
      </w:r>
      <w:r w:rsidRPr="00FB27EA">
        <w:rPr>
          <w:smallCaps/>
          <w:sz w:val="20"/>
          <w:szCs w:val="20"/>
        </w:rPr>
        <w:t>Plaintiff Magazine</w:t>
      </w:r>
      <w:r>
        <w:rPr>
          <w:sz w:val="20"/>
          <w:szCs w:val="20"/>
        </w:rPr>
        <w:t>, Nov. 2007</w:t>
      </w:r>
    </w:p>
    <w:p w:rsidRPr="00F74301" w:rsidR="0003195E" w:rsidP="005B5D45" w:rsidRDefault="0003195E" w14:paraId="72E3CA4B" w14:textId="77777777">
      <w:pPr>
        <w:rPr>
          <w:b/>
          <w:bCs/>
          <w:sz w:val="20"/>
          <w:szCs w:val="20"/>
          <w:u w:val="single"/>
        </w:rPr>
      </w:pPr>
    </w:p>
    <w:p w:rsidRPr="00C6794B" w:rsidR="005B5D45" w:rsidP="005B5D45" w:rsidRDefault="005B5D45" w14:paraId="27D4A299" w14:textId="77777777">
      <w:pPr>
        <w:rPr>
          <w:b/>
          <w:bCs/>
          <w:sz w:val="20"/>
          <w:szCs w:val="20"/>
          <w:u w:val="single"/>
        </w:rPr>
      </w:pPr>
      <w:r w:rsidRPr="00C6794B">
        <w:rPr>
          <w:b/>
          <w:bCs/>
          <w:sz w:val="20"/>
          <w:szCs w:val="20"/>
          <w:u w:val="single"/>
        </w:rPr>
        <w:t>ADDITIONAL SKILLS AND INTERESTS</w:t>
      </w:r>
    </w:p>
    <w:p w:rsidRPr="00C82C65" w:rsidR="005B5D45" w:rsidP="005B5D45" w:rsidRDefault="005B5D45" w14:paraId="236E8B18" w14:textId="77777777">
      <w:pPr>
        <w:rPr>
          <w:sz w:val="12"/>
          <w:szCs w:val="12"/>
        </w:rPr>
      </w:pPr>
    </w:p>
    <w:p w:rsidRPr="00C6794B" w:rsidR="005F1AF8" w:rsidP="00C6794B" w:rsidRDefault="005F1AF8" w14:paraId="62DAE472" w14:textId="77777777">
      <w:pPr>
        <w:pStyle w:val="ListParagraph"/>
        <w:numPr>
          <w:ilvl w:val="0"/>
          <w:numId w:val="5"/>
        </w:numPr>
        <w:tabs>
          <w:tab w:val="num" w:pos="360"/>
        </w:tabs>
        <w:ind w:left="360" w:hanging="270"/>
        <w:rPr>
          <w:sz w:val="20"/>
          <w:szCs w:val="20"/>
        </w:rPr>
      </w:pPr>
      <w:r w:rsidRPr="00C6794B">
        <w:rPr>
          <w:sz w:val="20"/>
          <w:szCs w:val="20"/>
        </w:rPr>
        <w:t>Proficiency in Spanish</w:t>
      </w:r>
      <w:r w:rsidRPr="00C6794B" w:rsidR="005E1DB5">
        <w:rPr>
          <w:sz w:val="20"/>
          <w:szCs w:val="20"/>
        </w:rPr>
        <w:t xml:space="preserve"> (extensive experience representing Spanish-speaking clients</w:t>
      </w:r>
      <w:r w:rsidRPr="00C6794B" w:rsidR="002877FF">
        <w:rPr>
          <w:sz w:val="20"/>
          <w:szCs w:val="20"/>
        </w:rPr>
        <w:t xml:space="preserve"> in legal work</w:t>
      </w:r>
      <w:r w:rsidRPr="00C6794B" w:rsidR="005E1DB5">
        <w:rPr>
          <w:sz w:val="20"/>
          <w:szCs w:val="20"/>
        </w:rPr>
        <w:t>)</w:t>
      </w:r>
    </w:p>
    <w:p w:rsidRPr="00077A5E" w:rsidR="00C07DA5" w:rsidP="003A56EE" w:rsidRDefault="005F1AF8" w14:paraId="027AC342" w14:textId="5F389B04">
      <w:pPr>
        <w:pStyle w:val="ListParagraph"/>
        <w:numPr>
          <w:ilvl w:val="0"/>
          <w:numId w:val="5"/>
        </w:numPr>
        <w:tabs>
          <w:tab w:val="num" w:pos="360"/>
          <w:tab w:val="left" w:pos="1255"/>
        </w:tabs>
        <w:ind w:left="360" w:hanging="270"/>
        <w:rPr>
          <w:sz w:val="22"/>
          <w:szCs w:val="22"/>
        </w:rPr>
      </w:pPr>
      <w:r w:rsidRPr="00077A5E">
        <w:rPr>
          <w:sz w:val="20"/>
          <w:szCs w:val="20"/>
        </w:rPr>
        <w:t>3</w:t>
      </w:r>
      <w:r w:rsidR="007507FB">
        <w:rPr>
          <w:sz w:val="20"/>
          <w:szCs w:val="20"/>
        </w:rPr>
        <w:t>5</w:t>
      </w:r>
      <w:r w:rsidRPr="00077A5E" w:rsidR="005B5D45">
        <w:rPr>
          <w:sz w:val="20"/>
          <w:szCs w:val="20"/>
        </w:rPr>
        <w:t>+ years of classical ballet performance experience</w:t>
      </w:r>
      <w:r w:rsidRPr="00077A5E" w:rsidR="00005193">
        <w:rPr>
          <w:sz w:val="20"/>
          <w:szCs w:val="20"/>
        </w:rPr>
        <w:t xml:space="preserve"> and ongoing</w:t>
      </w:r>
      <w:r w:rsidRPr="00077A5E" w:rsidR="00077A5E">
        <w:rPr>
          <w:sz w:val="20"/>
          <w:szCs w:val="20"/>
        </w:rPr>
        <w:t xml:space="preserve"> training</w:t>
      </w:r>
    </w:p>
    <w:sectPr w:rsidRPr="00077A5E" w:rsidR="00C07DA5" w:rsidSect="00417565">
      <w:footerReference w:type="even" r:id="rId8"/>
      <w:footerReference w:type="default" r:id="rId9"/>
      <w:pgSz w:w="12240" w:h="15840" w:orient="portrait"/>
      <w:pgMar w:top="1440" w:right="1368" w:bottom="13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093" w:rsidP="008B0D92" w:rsidRDefault="00136093" w14:paraId="041B7656" w14:textId="77777777">
      <w:r>
        <w:separator/>
      </w:r>
    </w:p>
  </w:endnote>
  <w:endnote w:type="continuationSeparator" w:id="0">
    <w:p w:rsidR="00136093" w:rsidP="008B0D92" w:rsidRDefault="00136093" w14:paraId="4A6B1CB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3E2" w:rsidP="007B5978" w:rsidRDefault="002573E2" w14:paraId="2F6BB2FC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73E2" w:rsidRDefault="00337DB6" w14:paraId="51BE32A1" w14:textId="77777777">
    <w:pPr>
      <w:pStyle w:val="Footer"/>
    </w:pPr>
    <w:sdt>
      <w:sdtPr>
        <w:id w:val="969400743"/>
        <w:placeholder>
          <w:docPart w:val="D33DCD3B640789448229756C4CE3CA4E"/>
        </w:placeholder>
        <w:temporary/>
        <w:showingPlcHdr/>
      </w:sdtPr>
      <w:sdtEndPr/>
      <w:sdtContent>
        <w:r w:rsidR="002573E2">
          <w:t>[Type text]</w:t>
        </w:r>
      </w:sdtContent>
    </w:sdt>
    <w:r w:rsidR="002573E2">
      <w:ptab w:alignment="center" w:relativeTo="margin" w:leader="none"/>
    </w:r>
    <w:sdt>
      <w:sdtPr>
        <w:id w:val="969400748"/>
        <w:placeholder>
          <w:docPart w:val="7373D2AFD10C9B4CBCDB55AD2705289E"/>
        </w:placeholder>
        <w:temporary/>
        <w:showingPlcHdr/>
      </w:sdtPr>
      <w:sdtEndPr/>
      <w:sdtContent>
        <w:r w:rsidR="002573E2">
          <w:t>[Type text]</w:t>
        </w:r>
      </w:sdtContent>
    </w:sdt>
    <w:r w:rsidR="002573E2">
      <w:ptab w:alignment="right" w:relativeTo="margin" w:leader="none"/>
    </w:r>
    <w:sdt>
      <w:sdtPr>
        <w:id w:val="969400753"/>
        <w:placeholder>
          <w:docPart w:val="5CBD327B20BE4944B346F637AD8C3AC4"/>
        </w:placeholder>
        <w:temporary/>
        <w:showingPlcHdr/>
      </w:sdtPr>
      <w:sdtEndPr/>
      <w:sdtContent>
        <w:r w:rsidR="002573E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9932CC" w:rsidR="002573E2" w:rsidP="007B5978" w:rsidRDefault="002573E2" w14:paraId="5E9B1CE4" w14:textId="77777777">
    <w:pPr>
      <w:pStyle w:val="Footer"/>
      <w:framePr w:wrap="around" w:hAnchor="margin" w:vAnchor="text" w:xAlign="center" w:y="1"/>
      <w:rPr>
        <w:rStyle w:val="PageNumber"/>
        <w:sz w:val="20"/>
        <w:szCs w:val="20"/>
      </w:rPr>
    </w:pPr>
    <w:r w:rsidRPr="009932CC">
      <w:rPr>
        <w:rStyle w:val="PageNumber"/>
        <w:sz w:val="20"/>
        <w:szCs w:val="20"/>
      </w:rPr>
      <w:fldChar w:fldCharType="begin"/>
    </w:r>
    <w:r w:rsidRPr="009932CC">
      <w:rPr>
        <w:rStyle w:val="PageNumber"/>
        <w:sz w:val="20"/>
        <w:szCs w:val="20"/>
      </w:rPr>
      <w:instrText xml:space="preserve">PAGE  </w:instrText>
    </w:r>
    <w:r w:rsidRPr="009932CC">
      <w:rPr>
        <w:rStyle w:val="PageNumber"/>
        <w:sz w:val="20"/>
        <w:szCs w:val="20"/>
      </w:rPr>
      <w:fldChar w:fldCharType="separate"/>
    </w:r>
    <w:r w:rsidR="00172ACE">
      <w:rPr>
        <w:rStyle w:val="PageNumber"/>
        <w:noProof/>
        <w:sz w:val="20"/>
        <w:szCs w:val="20"/>
      </w:rPr>
      <w:t>4</w:t>
    </w:r>
    <w:r w:rsidRPr="009932CC">
      <w:rPr>
        <w:rStyle w:val="PageNumber"/>
        <w:sz w:val="20"/>
        <w:szCs w:val="20"/>
      </w:rPr>
      <w:fldChar w:fldCharType="end"/>
    </w:r>
  </w:p>
  <w:p w:rsidR="002573E2" w:rsidRDefault="002573E2" w14:paraId="7FB0305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093" w:rsidP="008B0D92" w:rsidRDefault="00136093" w14:paraId="301AA1C7" w14:textId="77777777">
      <w:r>
        <w:separator/>
      </w:r>
    </w:p>
  </w:footnote>
  <w:footnote w:type="continuationSeparator" w:id="0">
    <w:p w:rsidR="00136093" w:rsidP="008B0D92" w:rsidRDefault="00136093" w14:paraId="574823E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C71"/>
    <w:multiLevelType w:val="hybridMultilevel"/>
    <w:tmpl w:val="9A38BE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EC2CF5"/>
    <w:multiLevelType w:val="hybridMultilevel"/>
    <w:tmpl w:val="DF9C03A2"/>
    <w:lvl w:ilvl="0" w:tplc="96585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3D45A5"/>
    <w:multiLevelType w:val="multilevel"/>
    <w:tmpl w:val="A53A114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711E31"/>
    <w:multiLevelType w:val="multilevel"/>
    <w:tmpl w:val="9A38BEA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46E0FA6"/>
    <w:multiLevelType w:val="multilevel"/>
    <w:tmpl w:val="98FE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D4A70A7"/>
    <w:multiLevelType w:val="hybridMultilevel"/>
    <w:tmpl w:val="A53A114E"/>
    <w:lvl w:ilvl="0" w:tplc="52DC1D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367012B"/>
    <w:multiLevelType w:val="multilevel"/>
    <w:tmpl w:val="9A38BEA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3777C6A"/>
    <w:multiLevelType w:val="hybridMultilevel"/>
    <w:tmpl w:val="A69ADF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74D2169"/>
    <w:multiLevelType w:val="multilevel"/>
    <w:tmpl w:val="C916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493B1A03"/>
    <w:multiLevelType w:val="multilevel"/>
    <w:tmpl w:val="9A38BEA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AE20EC6"/>
    <w:multiLevelType w:val="multilevel"/>
    <w:tmpl w:val="9A38BEA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B3F69CC"/>
    <w:multiLevelType w:val="multilevel"/>
    <w:tmpl w:val="9A38BEA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F745337"/>
    <w:multiLevelType w:val="hybridMultilevel"/>
    <w:tmpl w:val="66DC9D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3372206"/>
    <w:multiLevelType w:val="hybridMultilevel"/>
    <w:tmpl w:val="0BEE0E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8587FB5"/>
    <w:multiLevelType w:val="hybridMultilevel"/>
    <w:tmpl w:val="98FEDC20"/>
    <w:lvl w:ilvl="0" w:tplc="491E4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5E1E02"/>
    <w:multiLevelType w:val="multilevel"/>
    <w:tmpl w:val="DF9C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F631974"/>
    <w:multiLevelType w:val="multilevel"/>
    <w:tmpl w:val="98FE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73E0E3D"/>
    <w:multiLevelType w:val="hybridMultilevel"/>
    <w:tmpl w:val="E01E8F30"/>
    <w:lvl w:ilvl="0" w:tplc="96585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7EC07F4"/>
    <w:multiLevelType w:val="multilevel"/>
    <w:tmpl w:val="A53A114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C1D5FD5"/>
    <w:multiLevelType w:val="multilevel"/>
    <w:tmpl w:val="9A38BEA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CA555AE"/>
    <w:multiLevelType w:val="multilevel"/>
    <w:tmpl w:val="9A38BEA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BD43AF2"/>
    <w:multiLevelType w:val="hybridMultilevel"/>
    <w:tmpl w:val="8C04FC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DE86FCF"/>
    <w:multiLevelType w:val="hybridMultilevel"/>
    <w:tmpl w:val="DD6CF9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2"/>
  </w:num>
  <w:num w:numId="5">
    <w:abstractNumId w:val="5"/>
  </w:num>
  <w:num w:numId="6">
    <w:abstractNumId w:val="14"/>
  </w:num>
  <w:num w:numId="7">
    <w:abstractNumId w:val="8"/>
  </w:num>
  <w:num w:numId="8">
    <w:abstractNumId w:val="15"/>
  </w:num>
  <w:num w:numId="9">
    <w:abstractNumId w:val="17"/>
  </w:num>
  <w:num w:numId="10">
    <w:abstractNumId w:val="4"/>
  </w:num>
  <w:num w:numId="11">
    <w:abstractNumId w:val="18"/>
  </w:num>
  <w:num w:numId="12">
    <w:abstractNumId w:val="2"/>
  </w:num>
  <w:num w:numId="13">
    <w:abstractNumId w:val="16"/>
  </w:num>
  <w:num w:numId="14">
    <w:abstractNumId w:val="0"/>
  </w:num>
  <w:num w:numId="15">
    <w:abstractNumId w:val="21"/>
  </w:num>
  <w:num w:numId="16">
    <w:abstractNumId w:val="22"/>
  </w:num>
  <w:num w:numId="17">
    <w:abstractNumId w:val="6"/>
  </w:num>
  <w:num w:numId="18">
    <w:abstractNumId w:val="3"/>
  </w:num>
  <w:num w:numId="19">
    <w:abstractNumId w:val="9"/>
  </w:num>
  <w:num w:numId="20">
    <w:abstractNumId w:val="20"/>
  </w:num>
  <w:num w:numId="21">
    <w:abstractNumId w:val="10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9E"/>
    <w:rsid w:val="000021A2"/>
    <w:rsid w:val="000039FD"/>
    <w:rsid w:val="00005193"/>
    <w:rsid w:val="000125B2"/>
    <w:rsid w:val="00013E5B"/>
    <w:rsid w:val="0003195E"/>
    <w:rsid w:val="00073C2B"/>
    <w:rsid w:val="00076A90"/>
    <w:rsid w:val="00077A5E"/>
    <w:rsid w:val="00085B03"/>
    <w:rsid w:val="000B488A"/>
    <w:rsid w:val="000C0291"/>
    <w:rsid w:val="000C17E5"/>
    <w:rsid w:val="000C3F9E"/>
    <w:rsid w:val="000C50A2"/>
    <w:rsid w:val="000F4EAE"/>
    <w:rsid w:val="00117F1E"/>
    <w:rsid w:val="00136093"/>
    <w:rsid w:val="00146C96"/>
    <w:rsid w:val="00162945"/>
    <w:rsid w:val="00172ACE"/>
    <w:rsid w:val="001953FC"/>
    <w:rsid w:val="001C2D9E"/>
    <w:rsid w:val="001D7C2D"/>
    <w:rsid w:val="001E213A"/>
    <w:rsid w:val="001F298D"/>
    <w:rsid w:val="00200D8E"/>
    <w:rsid w:val="00225FFD"/>
    <w:rsid w:val="00250E9B"/>
    <w:rsid w:val="002573E2"/>
    <w:rsid w:val="0027028F"/>
    <w:rsid w:val="002877FF"/>
    <w:rsid w:val="002A51EC"/>
    <w:rsid w:val="002A7528"/>
    <w:rsid w:val="002C5171"/>
    <w:rsid w:val="002F179A"/>
    <w:rsid w:val="002F4D80"/>
    <w:rsid w:val="00305131"/>
    <w:rsid w:val="00317D15"/>
    <w:rsid w:val="00337DB6"/>
    <w:rsid w:val="00375B69"/>
    <w:rsid w:val="003A56EE"/>
    <w:rsid w:val="003A5E40"/>
    <w:rsid w:val="003C50D4"/>
    <w:rsid w:val="00404501"/>
    <w:rsid w:val="00417565"/>
    <w:rsid w:val="00427B82"/>
    <w:rsid w:val="005071CB"/>
    <w:rsid w:val="0050756B"/>
    <w:rsid w:val="00551066"/>
    <w:rsid w:val="00553FAB"/>
    <w:rsid w:val="00555041"/>
    <w:rsid w:val="00561DA8"/>
    <w:rsid w:val="00570404"/>
    <w:rsid w:val="00590D1A"/>
    <w:rsid w:val="005B5D45"/>
    <w:rsid w:val="005E1DB5"/>
    <w:rsid w:val="005E7D94"/>
    <w:rsid w:val="005F1AF8"/>
    <w:rsid w:val="006169D3"/>
    <w:rsid w:val="006337FE"/>
    <w:rsid w:val="006656EE"/>
    <w:rsid w:val="00675CDA"/>
    <w:rsid w:val="006B279F"/>
    <w:rsid w:val="006B5764"/>
    <w:rsid w:val="006E4737"/>
    <w:rsid w:val="006F26E4"/>
    <w:rsid w:val="0070214E"/>
    <w:rsid w:val="007040F6"/>
    <w:rsid w:val="00737BF2"/>
    <w:rsid w:val="007507FB"/>
    <w:rsid w:val="00765A72"/>
    <w:rsid w:val="007B5978"/>
    <w:rsid w:val="007B6913"/>
    <w:rsid w:val="007C1F76"/>
    <w:rsid w:val="007C6D46"/>
    <w:rsid w:val="007E08A8"/>
    <w:rsid w:val="007E4831"/>
    <w:rsid w:val="007F70AB"/>
    <w:rsid w:val="00810AAA"/>
    <w:rsid w:val="00836AE5"/>
    <w:rsid w:val="00847BA7"/>
    <w:rsid w:val="008632F4"/>
    <w:rsid w:val="008A0869"/>
    <w:rsid w:val="008A2D08"/>
    <w:rsid w:val="008B0D92"/>
    <w:rsid w:val="008D4542"/>
    <w:rsid w:val="008E21AF"/>
    <w:rsid w:val="00906B3A"/>
    <w:rsid w:val="00914C95"/>
    <w:rsid w:val="00926AA6"/>
    <w:rsid w:val="009932CC"/>
    <w:rsid w:val="009C14D3"/>
    <w:rsid w:val="00A041B6"/>
    <w:rsid w:val="00A21440"/>
    <w:rsid w:val="00A51FAC"/>
    <w:rsid w:val="00A63061"/>
    <w:rsid w:val="00A83777"/>
    <w:rsid w:val="00A97536"/>
    <w:rsid w:val="00AB61B9"/>
    <w:rsid w:val="00AC4326"/>
    <w:rsid w:val="00AC6CB4"/>
    <w:rsid w:val="00AE0C97"/>
    <w:rsid w:val="00AF25DC"/>
    <w:rsid w:val="00B93713"/>
    <w:rsid w:val="00BD6DFC"/>
    <w:rsid w:val="00BD7665"/>
    <w:rsid w:val="00BE09AB"/>
    <w:rsid w:val="00BE67EF"/>
    <w:rsid w:val="00BF7187"/>
    <w:rsid w:val="00C07DA5"/>
    <w:rsid w:val="00C47856"/>
    <w:rsid w:val="00C61941"/>
    <w:rsid w:val="00C6794B"/>
    <w:rsid w:val="00C77C5C"/>
    <w:rsid w:val="00C82C65"/>
    <w:rsid w:val="00C9697A"/>
    <w:rsid w:val="00CD35F5"/>
    <w:rsid w:val="00CE0CBE"/>
    <w:rsid w:val="00CE4A3B"/>
    <w:rsid w:val="00D17BBC"/>
    <w:rsid w:val="00D25A9E"/>
    <w:rsid w:val="00D303E9"/>
    <w:rsid w:val="00D31FAF"/>
    <w:rsid w:val="00D32673"/>
    <w:rsid w:val="00D41D2E"/>
    <w:rsid w:val="00D449F8"/>
    <w:rsid w:val="00D51161"/>
    <w:rsid w:val="00D5391C"/>
    <w:rsid w:val="00D600F7"/>
    <w:rsid w:val="00D7060B"/>
    <w:rsid w:val="00D74840"/>
    <w:rsid w:val="00D80B70"/>
    <w:rsid w:val="00DA3E4F"/>
    <w:rsid w:val="00DB1A8A"/>
    <w:rsid w:val="00DF4540"/>
    <w:rsid w:val="00DF692B"/>
    <w:rsid w:val="00EB3F55"/>
    <w:rsid w:val="00ED3420"/>
    <w:rsid w:val="00EE13D8"/>
    <w:rsid w:val="00F0237C"/>
    <w:rsid w:val="00F07F7B"/>
    <w:rsid w:val="00F12845"/>
    <w:rsid w:val="00F25E2F"/>
    <w:rsid w:val="00F30E69"/>
    <w:rsid w:val="00F35643"/>
    <w:rsid w:val="00F5401E"/>
    <w:rsid w:val="00F74301"/>
    <w:rsid w:val="00F76A99"/>
    <w:rsid w:val="00F869F6"/>
    <w:rsid w:val="00F9056B"/>
    <w:rsid w:val="00FA54D5"/>
    <w:rsid w:val="00FA597C"/>
    <w:rsid w:val="00FB27EA"/>
    <w:rsid w:val="00FC24C0"/>
    <w:rsid w:val="00FE2F17"/>
    <w:rsid w:val="029638F6"/>
    <w:rsid w:val="03702001"/>
    <w:rsid w:val="05D8AA20"/>
    <w:rsid w:val="07F479C9"/>
    <w:rsid w:val="0AED4A03"/>
    <w:rsid w:val="0C63328D"/>
    <w:rsid w:val="10936836"/>
    <w:rsid w:val="152A01B2"/>
    <w:rsid w:val="16FACBB7"/>
    <w:rsid w:val="1705BF96"/>
    <w:rsid w:val="186F3472"/>
    <w:rsid w:val="1AAB2C7E"/>
    <w:rsid w:val="1AD78B31"/>
    <w:rsid w:val="1BDE0863"/>
    <w:rsid w:val="1D8DC0CE"/>
    <w:rsid w:val="1DA4DCF9"/>
    <w:rsid w:val="20095E9E"/>
    <w:rsid w:val="224D49E7"/>
    <w:rsid w:val="2B5F5E78"/>
    <w:rsid w:val="2D02EA19"/>
    <w:rsid w:val="33691D3E"/>
    <w:rsid w:val="338234D9"/>
    <w:rsid w:val="3675A909"/>
    <w:rsid w:val="36A384FD"/>
    <w:rsid w:val="384AB0D9"/>
    <w:rsid w:val="3B741E61"/>
    <w:rsid w:val="477F8FC6"/>
    <w:rsid w:val="4A151CF2"/>
    <w:rsid w:val="510D49AF"/>
    <w:rsid w:val="51A758AF"/>
    <w:rsid w:val="560BBF07"/>
    <w:rsid w:val="5A78517C"/>
    <w:rsid w:val="5C3F2612"/>
    <w:rsid w:val="61B942E2"/>
    <w:rsid w:val="67C5A0B8"/>
    <w:rsid w:val="703B83D1"/>
    <w:rsid w:val="79E26617"/>
    <w:rsid w:val="7BB2A0CD"/>
    <w:rsid w:val="7C5C0144"/>
    <w:rsid w:val="7CE03366"/>
    <w:rsid w:val="7D00DE7C"/>
    <w:rsid w:val="7E9CA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AA4D9B"/>
  <w15:docId w15:val="{AC21B856-5D7C-524B-97AE-208C16A3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3F9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3F9E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5D45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3F9E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0C3F9E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0C3F9E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C3F9E"/>
    <w:pPr>
      <w:ind w:left="720"/>
      <w:contextualSpacing/>
    </w:pPr>
  </w:style>
  <w:style w:type="character" w:styleId="Heading4Char" w:customStyle="1">
    <w:name w:val="Heading 4 Char"/>
    <w:basedOn w:val="DefaultParagraphFont"/>
    <w:link w:val="Heading4"/>
    <w:uiPriority w:val="9"/>
    <w:semiHidden/>
    <w:rsid w:val="005B5D45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7C2D"/>
    <w:rPr>
      <w:color w:val="0000FF" w:themeColor="hyperlink"/>
      <w:u w:val="single"/>
    </w:rPr>
  </w:style>
  <w:style w:type="character" w:styleId="apple-converted-space" w:customStyle="1">
    <w:name w:val="apple-converted-space"/>
    <w:basedOn w:val="DefaultParagraphFont"/>
    <w:rsid w:val="005F1AF8"/>
  </w:style>
  <w:style w:type="character" w:styleId="FollowedHyperlink">
    <w:name w:val="FollowedHyperlink"/>
    <w:basedOn w:val="DefaultParagraphFont"/>
    <w:uiPriority w:val="99"/>
    <w:semiHidden/>
    <w:unhideWhenUsed/>
    <w:rsid w:val="005F1AF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DA5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07DA5"/>
    <w:rPr>
      <w:rFonts w:ascii="Lucida Grande" w:hAnsi="Lucida Grande" w:eastAsia="Times New Roman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B0D92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B0D92"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B0D92"/>
  </w:style>
  <w:style w:type="paragraph" w:styleId="Header">
    <w:name w:val="header"/>
    <w:basedOn w:val="Normal"/>
    <w:link w:val="HeaderChar"/>
    <w:uiPriority w:val="99"/>
    <w:unhideWhenUsed/>
    <w:rsid w:val="008B0D92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B0D92"/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glossaryDocument" Target="glossary/document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Relationship Type="http://schemas.openxmlformats.org/officeDocument/2006/relationships/hyperlink" Target="https://www.youtube.com/watch?v=dDZL2r6ci_E" TargetMode="External" Id="R0fda2517540b4e0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3DCD3B640789448229756C4CE3C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E838C-4017-4341-B297-22FAADE1D466}"/>
      </w:docPartPr>
      <w:docPartBody>
        <w:p w:rsidR="006E3C23" w:rsidRDefault="00C61941" w:rsidP="00C61941">
          <w:pPr>
            <w:pStyle w:val="D33DCD3B640789448229756C4CE3CA4E"/>
          </w:pPr>
          <w:r>
            <w:t>[Type text]</w:t>
          </w:r>
        </w:p>
      </w:docPartBody>
    </w:docPart>
    <w:docPart>
      <w:docPartPr>
        <w:name w:val="7373D2AFD10C9B4CBCDB55AD2705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6BD55-0569-A340-91F3-49BAFBE784AE}"/>
      </w:docPartPr>
      <w:docPartBody>
        <w:p w:rsidR="006E3C23" w:rsidRDefault="00C61941" w:rsidP="00C61941">
          <w:pPr>
            <w:pStyle w:val="7373D2AFD10C9B4CBCDB55AD2705289E"/>
          </w:pPr>
          <w:r>
            <w:t>[Type text]</w:t>
          </w:r>
        </w:p>
      </w:docPartBody>
    </w:docPart>
    <w:docPart>
      <w:docPartPr>
        <w:name w:val="5CBD327B20BE4944B346F637AD8C3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F8C5D-D4A5-CF44-A181-BEF5E4D5B353}"/>
      </w:docPartPr>
      <w:docPartBody>
        <w:p w:rsidR="006E3C23" w:rsidRDefault="00C61941" w:rsidP="00C61941">
          <w:pPr>
            <w:pStyle w:val="5CBD327B20BE4944B346F637AD8C3A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941"/>
    <w:rsid w:val="002E4DCD"/>
    <w:rsid w:val="003A081A"/>
    <w:rsid w:val="006B3BEA"/>
    <w:rsid w:val="006E3C23"/>
    <w:rsid w:val="006F0FBB"/>
    <w:rsid w:val="00BF6362"/>
    <w:rsid w:val="00C61941"/>
    <w:rsid w:val="00DB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E49290AA7C5B4F94951F35980BF726">
    <w:name w:val="7EE49290AA7C5B4F94951F35980BF726"/>
    <w:rsid w:val="00C61941"/>
  </w:style>
  <w:style w:type="paragraph" w:customStyle="1" w:styleId="F72C79CAB8C6ED48AF35B7D51911C07B">
    <w:name w:val="F72C79CAB8C6ED48AF35B7D51911C07B"/>
    <w:rsid w:val="00C61941"/>
  </w:style>
  <w:style w:type="paragraph" w:customStyle="1" w:styleId="203DF3124FC04B4F9A1F6CC250FFC8D2">
    <w:name w:val="203DF3124FC04B4F9A1F6CC250FFC8D2"/>
    <w:rsid w:val="00C61941"/>
  </w:style>
  <w:style w:type="paragraph" w:customStyle="1" w:styleId="A886748AD10704458A3CA844D8EEF2F6">
    <w:name w:val="A886748AD10704458A3CA844D8EEF2F6"/>
    <w:rsid w:val="00C61941"/>
  </w:style>
  <w:style w:type="paragraph" w:customStyle="1" w:styleId="BE617691CFB6F54BA4C98429C10EF86E">
    <w:name w:val="BE617691CFB6F54BA4C98429C10EF86E"/>
    <w:rsid w:val="00C61941"/>
  </w:style>
  <w:style w:type="paragraph" w:customStyle="1" w:styleId="E77BFC26C995B6409AC9E09E2049E856">
    <w:name w:val="E77BFC26C995B6409AC9E09E2049E856"/>
    <w:rsid w:val="00C61941"/>
  </w:style>
  <w:style w:type="paragraph" w:customStyle="1" w:styleId="D33DCD3B640789448229756C4CE3CA4E">
    <w:name w:val="D33DCD3B640789448229756C4CE3CA4E"/>
    <w:rsid w:val="00C61941"/>
  </w:style>
  <w:style w:type="paragraph" w:customStyle="1" w:styleId="7373D2AFD10C9B4CBCDB55AD2705289E">
    <w:name w:val="7373D2AFD10C9B4CBCDB55AD2705289E"/>
    <w:rsid w:val="00C61941"/>
  </w:style>
  <w:style w:type="paragraph" w:customStyle="1" w:styleId="5CBD327B20BE4944B346F637AD8C3AC4">
    <w:name w:val="5CBD327B20BE4944B346F637AD8C3AC4"/>
    <w:rsid w:val="00C61941"/>
  </w:style>
  <w:style w:type="paragraph" w:customStyle="1" w:styleId="859144AC21E976499CEE947DEF324C52">
    <w:name w:val="859144AC21E976499CEE947DEF324C52"/>
    <w:rsid w:val="00C61941"/>
  </w:style>
  <w:style w:type="paragraph" w:customStyle="1" w:styleId="530F0D472A1D814AAFB554EB5A2D6D43">
    <w:name w:val="530F0D472A1D814AAFB554EB5A2D6D43"/>
    <w:rsid w:val="00C61941"/>
  </w:style>
  <w:style w:type="paragraph" w:customStyle="1" w:styleId="A8410F8560508B4EAE3287894466B57E">
    <w:name w:val="A8410F8560508B4EAE3287894466B57E"/>
    <w:rsid w:val="00C619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15F515-E370-6E4C-B9F4-F2249E9A1BB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Shawn Lewis</dc:creator>
  <keywords/>
  <dc:description/>
  <lastModifiedBy>Bowman, Larisa G</lastModifiedBy>
  <revision>12</revision>
  <lastPrinted>2019-02-21T18:54:00.0000000Z</lastPrinted>
  <dcterms:created xsi:type="dcterms:W3CDTF">2020-08-24T17:14:00.0000000Z</dcterms:created>
  <dcterms:modified xsi:type="dcterms:W3CDTF">2022-01-31T21:49:09.5315131Z</dcterms:modified>
</coreProperties>
</file>